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6C23B" w14:textId="77777777" w:rsidR="00E74E8E" w:rsidRDefault="00E74E8E" w:rsidP="004114D4">
      <w:pPr>
        <w:ind w:right="624"/>
        <w:jc w:val="center"/>
        <w:rPr>
          <w:rFonts w:ascii="Times New Roman" w:eastAsia="Calibri" w:hAnsi="Times New Roman" w:cs="Times New Roman"/>
          <w:sz w:val="24"/>
          <w:szCs w:val="24"/>
        </w:rPr>
      </w:pPr>
      <w:bookmarkStart w:id="0" w:name="_GoBack"/>
      <w:bookmarkEnd w:id="0"/>
    </w:p>
    <w:p w14:paraId="078F820E" w14:textId="77777777" w:rsidR="00E74E8E" w:rsidRPr="00E74E8E" w:rsidRDefault="00E74E8E" w:rsidP="00E74E8E">
      <w:pPr>
        <w:spacing w:line="360" w:lineRule="auto"/>
        <w:jc w:val="center"/>
        <w:rPr>
          <w:rFonts w:ascii="Times New Roman" w:hAnsi="Times New Roman" w:cs="Times New Roman"/>
          <w:noProof/>
          <w:sz w:val="24"/>
          <w:szCs w:val="24"/>
          <w:lang w:val="en-US"/>
        </w:rPr>
      </w:pPr>
      <w:r w:rsidRPr="00E74E8E">
        <w:rPr>
          <w:rFonts w:ascii="Times New Roman" w:hAnsi="Times New Roman" w:cs="Times New Roman"/>
          <w:noProof/>
          <w:sz w:val="24"/>
          <w:szCs w:val="24"/>
          <w:lang w:eastAsia="lt-LT"/>
        </w:rPr>
        <w:drawing>
          <wp:inline distT="0" distB="0" distL="0" distR="0" wp14:anchorId="1B0FC49B" wp14:editId="46F6405B">
            <wp:extent cx="523875" cy="6191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solidFill>
                      <a:srgbClr val="FFFFFF">
                        <a:alpha val="0"/>
                      </a:srgbClr>
                    </a:solidFill>
                    <a:ln>
                      <a:noFill/>
                    </a:ln>
                  </pic:spPr>
                </pic:pic>
              </a:graphicData>
            </a:graphic>
          </wp:inline>
        </w:drawing>
      </w:r>
    </w:p>
    <w:p w14:paraId="277CFF39" w14:textId="77777777" w:rsidR="00E74E8E" w:rsidRPr="00E74E8E" w:rsidRDefault="00E74E8E" w:rsidP="00E74E8E">
      <w:pPr>
        <w:spacing w:line="360" w:lineRule="auto"/>
        <w:jc w:val="center"/>
        <w:rPr>
          <w:rFonts w:ascii="Times New Roman" w:hAnsi="Times New Roman" w:cs="Times New Roman"/>
          <w:b/>
          <w:sz w:val="24"/>
          <w:szCs w:val="24"/>
        </w:rPr>
      </w:pPr>
      <w:r w:rsidRPr="00E74E8E">
        <w:rPr>
          <w:rFonts w:ascii="Times New Roman" w:hAnsi="Times New Roman" w:cs="Times New Roman"/>
          <w:b/>
          <w:sz w:val="24"/>
          <w:szCs w:val="24"/>
        </w:rPr>
        <w:t>APLINKOS APSAUGOS AGENTŪRA</w:t>
      </w:r>
    </w:p>
    <w:p w14:paraId="0157EC2A" w14:textId="77777777" w:rsidR="00E74E8E" w:rsidRPr="00E74E8E" w:rsidRDefault="00E74E8E" w:rsidP="00E74E8E">
      <w:pPr>
        <w:jc w:val="center"/>
        <w:rPr>
          <w:rFonts w:ascii="Times New Roman" w:hAnsi="Times New Roman" w:cs="Times New Roman"/>
          <w:b/>
          <w:sz w:val="24"/>
          <w:szCs w:val="24"/>
        </w:rPr>
      </w:pPr>
      <w:r w:rsidRPr="00E74E8E">
        <w:rPr>
          <w:rFonts w:ascii="Times New Roman" w:hAnsi="Times New Roman" w:cs="Times New Roman"/>
          <w:b/>
          <w:sz w:val="24"/>
          <w:szCs w:val="24"/>
        </w:rPr>
        <w:t>PAKEISTAS</w:t>
      </w:r>
    </w:p>
    <w:p w14:paraId="250BB6CD" w14:textId="77777777" w:rsidR="00E74E8E" w:rsidRPr="00E74E8E" w:rsidRDefault="00E74E8E" w:rsidP="00E74E8E">
      <w:pPr>
        <w:jc w:val="center"/>
        <w:rPr>
          <w:rFonts w:ascii="Times New Roman" w:hAnsi="Times New Roman" w:cs="Times New Roman"/>
          <w:b/>
          <w:sz w:val="24"/>
          <w:szCs w:val="24"/>
        </w:rPr>
      </w:pPr>
      <w:r w:rsidRPr="00E74E8E">
        <w:rPr>
          <w:rFonts w:ascii="Times New Roman" w:hAnsi="Times New Roman" w:cs="Times New Roman"/>
          <w:b/>
          <w:sz w:val="24"/>
          <w:szCs w:val="24"/>
        </w:rPr>
        <w:t>TARŠOS INTEGRUOTOS PREVENCIJOS IR KONTROLĖS</w:t>
      </w:r>
    </w:p>
    <w:p w14:paraId="4D70A6C2" w14:textId="79CDA907" w:rsidR="00E74E8E" w:rsidRPr="00E74E8E" w:rsidRDefault="00E74E8E" w:rsidP="00E74E8E">
      <w:pPr>
        <w:jc w:val="center"/>
        <w:rPr>
          <w:rFonts w:ascii="Times New Roman" w:hAnsi="Times New Roman" w:cs="Times New Roman"/>
          <w:b/>
          <w:sz w:val="24"/>
          <w:szCs w:val="24"/>
        </w:rPr>
      </w:pPr>
      <w:r w:rsidRPr="00E74E8E">
        <w:rPr>
          <w:rFonts w:ascii="Times New Roman" w:hAnsi="Times New Roman" w:cs="Times New Roman"/>
          <w:b/>
          <w:sz w:val="24"/>
          <w:szCs w:val="24"/>
        </w:rPr>
        <w:t xml:space="preserve">LEIDIMAS Nr. </w:t>
      </w:r>
      <w:r w:rsidRPr="00E74E8E">
        <w:rPr>
          <w:rFonts w:ascii="Times New Roman" w:eastAsia="Times New Roman" w:hAnsi="Times New Roman" w:cs="Times New Roman"/>
          <w:b/>
          <w:sz w:val="24"/>
          <w:szCs w:val="24"/>
          <w:lang w:eastAsia="lt-LT"/>
        </w:rPr>
        <w:t>4.7-V-01-40/T-V.7-6/2014</w:t>
      </w:r>
      <w:r w:rsidRPr="00E74E8E">
        <w:rPr>
          <w:rFonts w:ascii="Times New Roman" w:hAnsi="Times New Roman" w:cs="Times New Roman"/>
          <w:b/>
          <w:sz w:val="24"/>
          <w:szCs w:val="24"/>
        </w:rPr>
        <w:t xml:space="preserve"> </w:t>
      </w:r>
    </w:p>
    <w:p w14:paraId="75BA4AB9" w14:textId="77777777" w:rsidR="00E74E8E" w:rsidRPr="00E74E8E" w:rsidRDefault="00E74E8E" w:rsidP="00E74E8E">
      <w:pPr>
        <w:suppressAutoHyphens/>
        <w:adjustRightInd w:val="0"/>
        <w:jc w:val="right"/>
        <w:textAlignment w:val="baseline"/>
        <w:rPr>
          <w:rFonts w:ascii="Times New Roman" w:hAnsi="Times New Roman" w:cs="Times New Roman"/>
          <w:b/>
          <w:sz w:val="24"/>
          <w:szCs w:val="24"/>
        </w:rPr>
      </w:pPr>
      <w:r w:rsidRPr="00E74E8E">
        <w:rPr>
          <w:rFonts w:ascii="Times New Roman" w:hAnsi="Times New Roman" w:cs="Times New Roman"/>
          <w:b/>
          <w:sz w:val="24"/>
          <w:szCs w:val="24"/>
        </w:rPr>
        <w:t>1 2 4 1 3 5 5 8 0</w:t>
      </w:r>
    </w:p>
    <w:p w14:paraId="06D18AC7" w14:textId="77777777" w:rsidR="00E74E8E" w:rsidRPr="00E74E8E" w:rsidRDefault="00E74E8E" w:rsidP="00E74E8E">
      <w:pPr>
        <w:suppressAutoHyphens/>
        <w:adjustRightInd w:val="0"/>
        <w:jc w:val="right"/>
        <w:textAlignment w:val="baseline"/>
        <w:rPr>
          <w:rFonts w:ascii="Times New Roman" w:hAnsi="Times New Roman" w:cs="Times New Roman"/>
          <w:sz w:val="24"/>
          <w:szCs w:val="24"/>
        </w:rPr>
      </w:pPr>
      <w:r w:rsidRPr="00E74E8E">
        <w:rPr>
          <w:rFonts w:ascii="Times New Roman" w:hAnsi="Times New Roman" w:cs="Times New Roman"/>
          <w:sz w:val="24"/>
          <w:szCs w:val="24"/>
        </w:rPr>
        <w:t xml:space="preserve"> (Juridinio asmens kodas)</w:t>
      </w:r>
    </w:p>
    <w:p w14:paraId="2FC5B99A" w14:textId="77777777" w:rsidR="00E74E8E" w:rsidRDefault="00E74E8E" w:rsidP="00E74E8E">
      <w:pPr>
        <w:suppressAutoHyphens/>
        <w:adjustRightInd w:val="0"/>
        <w:spacing w:line="360" w:lineRule="atLeast"/>
        <w:ind w:left="5184" w:firstLine="1296"/>
        <w:jc w:val="center"/>
        <w:textAlignment w:val="baseline"/>
      </w:pPr>
    </w:p>
    <w:p w14:paraId="4F6E2375" w14:textId="77777777" w:rsidR="00E74E8E" w:rsidRPr="00866A8B" w:rsidRDefault="00E74E8E" w:rsidP="00E74E8E">
      <w:pPr>
        <w:suppressAutoHyphens/>
        <w:adjustRightInd w:val="0"/>
        <w:spacing w:line="360" w:lineRule="atLeast"/>
        <w:ind w:left="5184" w:firstLine="1296"/>
        <w:jc w:val="center"/>
        <w:textAlignment w:val="baseline"/>
      </w:pPr>
    </w:p>
    <w:p w14:paraId="56FFA831" w14:textId="77777777" w:rsidR="00D90FE9" w:rsidRPr="004114D4" w:rsidRDefault="00D90FE9" w:rsidP="004114D4">
      <w:pPr>
        <w:suppressAutoHyphens/>
        <w:adjustRightInd w:val="0"/>
        <w:ind w:left="1021" w:right="624"/>
        <w:jc w:val="center"/>
        <w:textAlignment w:val="baseline"/>
        <w:rPr>
          <w:rFonts w:ascii="Times New Roman" w:eastAsia="Calibri" w:hAnsi="Times New Roman" w:cs="Times New Roman"/>
          <w:sz w:val="24"/>
          <w:szCs w:val="24"/>
        </w:rPr>
      </w:pPr>
    </w:p>
    <w:p w14:paraId="28E44ED9" w14:textId="77777777" w:rsidR="007C3208" w:rsidRPr="007C3208" w:rsidRDefault="007C3208" w:rsidP="004114D4">
      <w:pPr>
        <w:pBdr>
          <w:bottom w:val="single" w:sz="12" w:space="0" w:color="auto"/>
        </w:pBdr>
        <w:suppressAutoHyphens/>
        <w:adjustRightInd w:val="0"/>
        <w:jc w:val="center"/>
        <w:textAlignment w:val="baseline"/>
        <w:rPr>
          <w:rFonts w:ascii="Times New Roman" w:eastAsia="Times New Roman" w:hAnsi="Times New Roman" w:cs="Times New Roman"/>
          <w:b/>
          <w:sz w:val="24"/>
          <w:szCs w:val="24"/>
          <w:lang w:eastAsia="lt-LT"/>
        </w:rPr>
      </w:pPr>
      <w:r w:rsidRPr="007C3208">
        <w:rPr>
          <w:rFonts w:ascii="Times New Roman" w:eastAsia="Times New Roman" w:hAnsi="Times New Roman" w:cs="Times New Roman"/>
          <w:b/>
          <w:sz w:val="24"/>
          <w:szCs w:val="24"/>
          <w:lang w:eastAsia="lt-LT"/>
        </w:rPr>
        <w:t xml:space="preserve">AB „Vilniaus šilumos tinklai“, Jočionių g. 13, LT-02300 Vilnius, </w:t>
      </w:r>
    </w:p>
    <w:p w14:paraId="59B195A6" w14:textId="77777777" w:rsidR="007C3208" w:rsidRPr="007C3208" w:rsidRDefault="007C3208" w:rsidP="004114D4">
      <w:pPr>
        <w:pBdr>
          <w:bottom w:val="single" w:sz="12" w:space="0" w:color="auto"/>
        </w:pBdr>
        <w:suppressAutoHyphens/>
        <w:adjustRightInd w:val="0"/>
        <w:jc w:val="center"/>
        <w:textAlignment w:val="baseline"/>
        <w:rPr>
          <w:rFonts w:ascii="Times New Roman" w:eastAsia="Times New Roman" w:hAnsi="Times New Roman" w:cs="Times New Roman"/>
          <w:b/>
          <w:sz w:val="24"/>
          <w:szCs w:val="24"/>
          <w:lang w:eastAsia="lt-LT"/>
        </w:rPr>
      </w:pPr>
      <w:r w:rsidRPr="007C3208">
        <w:rPr>
          <w:rFonts w:ascii="Times New Roman" w:eastAsia="Times New Roman" w:hAnsi="Times New Roman" w:cs="Times New Roman"/>
          <w:b/>
          <w:sz w:val="24"/>
          <w:szCs w:val="24"/>
          <w:lang w:eastAsia="lt-LT"/>
        </w:rPr>
        <w:t>tel.: 1840, (8 5) 266 7359, el. paštas: info@chc.lt</w:t>
      </w:r>
    </w:p>
    <w:p w14:paraId="0CC6F1B3" w14:textId="77777777" w:rsidR="00D90FE9" w:rsidRPr="00F23936" w:rsidRDefault="00D90FE9" w:rsidP="004114D4">
      <w:pPr>
        <w:ind w:left="1020" w:right="624"/>
        <w:jc w:val="center"/>
        <w:rPr>
          <w:rFonts w:ascii="Times New Roman" w:eastAsia="Calibri" w:hAnsi="Times New Roman" w:cs="Times New Roman"/>
        </w:rPr>
      </w:pPr>
      <w:r w:rsidRPr="00F23936">
        <w:rPr>
          <w:rFonts w:ascii="Times New Roman" w:eastAsia="Calibri" w:hAnsi="Times New Roman" w:cs="Times New Roman"/>
        </w:rPr>
        <w:t xml:space="preserve"> (ūkinės veiklos objekto pavadinimas, adresas, telefonas)</w:t>
      </w:r>
    </w:p>
    <w:p w14:paraId="47332530" w14:textId="77777777" w:rsidR="00D90FE9" w:rsidRPr="004114D4" w:rsidRDefault="00D90FE9" w:rsidP="004114D4">
      <w:pPr>
        <w:ind w:left="1020" w:right="624"/>
        <w:jc w:val="center"/>
        <w:rPr>
          <w:rFonts w:ascii="Times New Roman" w:eastAsia="Calibri" w:hAnsi="Times New Roman" w:cs="Times New Roman"/>
          <w:sz w:val="24"/>
          <w:szCs w:val="24"/>
        </w:rPr>
      </w:pPr>
    </w:p>
    <w:p w14:paraId="10266F04" w14:textId="77777777" w:rsidR="00015C1E" w:rsidRPr="00015C1E" w:rsidRDefault="00015C1E" w:rsidP="004114D4">
      <w:pPr>
        <w:suppressAutoHyphens/>
        <w:adjustRightInd w:val="0"/>
        <w:jc w:val="center"/>
        <w:textAlignment w:val="baseline"/>
        <w:rPr>
          <w:rFonts w:ascii="Times New Roman" w:eastAsia="Times New Roman" w:hAnsi="Times New Roman" w:cs="Times New Roman"/>
          <w:b/>
          <w:sz w:val="24"/>
          <w:szCs w:val="24"/>
          <w:u w:val="single"/>
          <w:lang w:eastAsia="lt-LT"/>
        </w:rPr>
      </w:pPr>
      <w:r w:rsidRPr="00015C1E">
        <w:rPr>
          <w:rFonts w:ascii="Times New Roman" w:eastAsia="Times New Roman" w:hAnsi="Times New Roman" w:cs="Times New Roman"/>
          <w:b/>
          <w:sz w:val="24"/>
          <w:szCs w:val="24"/>
          <w:u w:val="single"/>
          <w:lang w:eastAsia="lt-LT"/>
        </w:rPr>
        <w:t>Rajoninė katilinė Nr. 8 (RK-8), Ateities g. 12, Vilnius, tel.: (8 5) 266 7582</w:t>
      </w:r>
    </w:p>
    <w:p w14:paraId="2D7DB85B" w14:textId="77777777" w:rsidR="00D90FE9" w:rsidRPr="00F23936" w:rsidRDefault="00D90FE9" w:rsidP="004114D4">
      <w:pPr>
        <w:jc w:val="center"/>
        <w:textAlignment w:val="baseline"/>
        <w:rPr>
          <w:rFonts w:ascii="Times New Roman" w:eastAsia="Calibri" w:hAnsi="Times New Roman" w:cs="Times New Roman"/>
        </w:rPr>
      </w:pPr>
      <w:r w:rsidRPr="004114D4">
        <w:rPr>
          <w:rFonts w:ascii="Times New Roman" w:eastAsia="Calibri" w:hAnsi="Times New Roman" w:cs="Times New Roman"/>
          <w:sz w:val="24"/>
          <w:szCs w:val="24"/>
        </w:rPr>
        <w:t xml:space="preserve"> </w:t>
      </w:r>
      <w:r w:rsidRPr="00F23936">
        <w:rPr>
          <w:rFonts w:ascii="Times New Roman" w:eastAsia="Calibri" w:hAnsi="Times New Roman" w:cs="Times New Roman"/>
        </w:rPr>
        <w:t>(veiklos vykdytojas, jo adresas, telefono, fakso Nr., elektroninio pašto adresas)</w:t>
      </w:r>
    </w:p>
    <w:p w14:paraId="4B1654F9" w14:textId="77777777" w:rsidR="00D90FE9" w:rsidRPr="004114D4" w:rsidRDefault="00D90FE9" w:rsidP="004114D4">
      <w:pPr>
        <w:suppressAutoHyphens/>
        <w:adjustRightInd w:val="0"/>
        <w:ind w:left="1021" w:right="624"/>
        <w:jc w:val="center"/>
        <w:textAlignment w:val="baseline"/>
        <w:rPr>
          <w:rFonts w:ascii="Times New Roman" w:eastAsia="Calibri" w:hAnsi="Times New Roman" w:cs="Times New Roman"/>
          <w:sz w:val="24"/>
          <w:szCs w:val="24"/>
        </w:rPr>
      </w:pPr>
    </w:p>
    <w:p w14:paraId="32C6AD19" w14:textId="77777777" w:rsidR="00D90FE9" w:rsidRPr="004114D4" w:rsidRDefault="00D90FE9" w:rsidP="004114D4">
      <w:pPr>
        <w:suppressAutoHyphens/>
        <w:adjustRightInd w:val="0"/>
        <w:ind w:left="1021" w:right="624"/>
        <w:jc w:val="center"/>
        <w:textAlignment w:val="baseline"/>
        <w:rPr>
          <w:rFonts w:ascii="Times New Roman" w:eastAsia="Calibri" w:hAnsi="Times New Roman" w:cs="Times New Roman"/>
          <w:sz w:val="24"/>
          <w:szCs w:val="24"/>
        </w:rPr>
      </w:pPr>
    </w:p>
    <w:p w14:paraId="0AEB6D5B" w14:textId="77777777" w:rsidR="00D90FE9" w:rsidRPr="004114D4" w:rsidRDefault="00D90FE9" w:rsidP="004114D4">
      <w:pPr>
        <w:suppressAutoHyphens/>
        <w:adjustRightInd w:val="0"/>
        <w:ind w:left="1021" w:right="624"/>
        <w:jc w:val="both"/>
        <w:textAlignment w:val="baseline"/>
        <w:rPr>
          <w:rFonts w:ascii="Times New Roman" w:eastAsia="Calibri" w:hAnsi="Times New Roman" w:cs="Times New Roman"/>
          <w:sz w:val="24"/>
          <w:szCs w:val="24"/>
        </w:rPr>
      </w:pPr>
    </w:p>
    <w:p w14:paraId="04CEE44D" w14:textId="56D06860" w:rsidR="00D90FE9" w:rsidRPr="004114D4" w:rsidRDefault="00D90FE9" w:rsidP="004114D4">
      <w:pPr>
        <w:ind w:right="624"/>
        <w:jc w:val="both"/>
        <w:rPr>
          <w:rFonts w:ascii="Times New Roman" w:eastAsia="Calibri" w:hAnsi="Times New Roman" w:cs="Times New Roman"/>
          <w:sz w:val="24"/>
          <w:szCs w:val="24"/>
        </w:rPr>
      </w:pPr>
      <w:r w:rsidRPr="004114D4">
        <w:rPr>
          <w:rFonts w:ascii="Times New Roman" w:eastAsia="Calibri" w:hAnsi="Times New Roman" w:cs="Times New Roman"/>
          <w:sz w:val="24"/>
          <w:szCs w:val="24"/>
        </w:rPr>
        <w:t xml:space="preserve">Leidimą (be priedų) sudaro </w:t>
      </w:r>
      <w:r w:rsidRPr="00846C33">
        <w:rPr>
          <w:rFonts w:ascii="Times New Roman" w:eastAsia="Calibri" w:hAnsi="Times New Roman" w:cs="Times New Roman"/>
          <w:sz w:val="24"/>
          <w:szCs w:val="24"/>
        </w:rPr>
        <w:t>2</w:t>
      </w:r>
      <w:r w:rsidR="00E74E8E">
        <w:rPr>
          <w:rFonts w:ascii="Times New Roman" w:eastAsia="Calibri" w:hAnsi="Times New Roman" w:cs="Times New Roman"/>
          <w:sz w:val="24"/>
          <w:szCs w:val="24"/>
        </w:rPr>
        <w:t>1</w:t>
      </w:r>
      <w:r w:rsidRPr="00846C33">
        <w:rPr>
          <w:rFonts w:ascii="Times New Roman" w:eastAsia="Calibri" w:hAnsi="Times New Roman" w:cs="Times New Roman"/>
          <w:sz w:val="24"/>
          <w:szCs w:val="24"/>
        </w:rPr>
        <w:t xml:space="preserve"> puslapi</w:t>
      </w:r>
      <w:r w:rsidR="00E74E8E">
        <w:rPr>
          <w:rFonts w:ascii="Times New Roman" w:eastAsia="Calibri" w:hAnsi="Times New Roman" w:cs="Times New Roman"/>
          <w:sz w:val="24"/>
          <w:szCs w:val="24"/>
        </w:rPr>
        <w:t>s</w:t>
      </w:r>
      <w:r w:rsidRPr="004114D4">
        <w:rPr>
          <w:rFonts w:ascii="Times New Roman" w:eastAsia="Calibri" w:hAnsi="Times New Roman" w:cs="Times New Roman"/>
          <w:sz w:val="24"/>
          <w:szCs w:val="24"/>
        </w:rPr>
        <w:t>.</w:t>
      </w:r>
    </w:p>
    <w:p w14:paraId="1018FFD8" w14:textId="77777777" w:rsidR="00D90FE9" w:rsidRPr="004114D4" w:rsidRDefault="00D90FE9" w:rsidP="004114D4">
      <w:pPr>
        <w:ind w:right="624"/>
        <w:jc w:val="both"/>
        <w:rPr>
          <w:rFonts w:ascii="Times New Roman" w:eastAsia="Calibri" w:hAnsi="Times New Roman" w:cs="Times New Roman"/>
          <w:sz w:val="24"/>
          <w:szCs w:val="24"/>
        </w:rPr>
      </w:pPr>
    </w:p>
    <w:p w14:paraId="2A1BB8D8" w14:textId="77777777" w:rsidR="007C5E2F" w:rsidRPr="004114D4" w:rsidRDefault="007C5E2F" w:rsidP="004114D4">
      <w:pPr>
        <w:ind w:right="624"/>
        <w:jc w:val="both"/>
        <w:rPr>
          <w:rFonts w:ascii="Times New Roman" w:eastAsia="Calibri" w:hAnsi="Times New Roman" w:cs="Times New Roman"/>
          <w:sz w:val="24"/>
          <w:szCs w:val="24"/>
        </w:rPr>
      </w:pPr>
    </w:p>
    <w:p w14:paraId="048EF2DD" w14:textId="77777777" w:rsidR="004309FA" w:rsidRDefault="007C5E2F" w:rsidP="004114D4">
      <w:pPr>
        <w:ind w:right="624"/>
        <w:jc w:val="both"/>
        <w:rPr>
          <w:rFonts w:ascii="Times New Roman" w:eastAsia="Calibri" w:hAnsi="Times New Roman" w:cs="Times New Roman"/>
          <w:sz w:val="24"/>
          <w:szCs w:val="24"/>
        </w:rPr>
      </w:pPr>
      <w:r w:rsidRPr="004114D4">
        <w:rPr>
          <w:rFonts w:ascii="Times New Roman" w:eastAsia="Calibri" w:hAnsi="Times New Roman" w:cs="Times New Roman"/>
          <w:sz w:val="24"/>
          <w:szCs w:val="24"/>
        </w:rPr>
        <w:t xml:space="preserve">Išduotas Vilniaus RAAD 2004-12-31 Vilniaus RAAD, </w:t>
      </w:r>
    </w:p>
    <w:p w14:paraId="7B07CB31" w14:textId="64B7760B" w:rsidR="004309FA" w:rsidRDefault="00CF2D8F" w:rsidP="004114D4">
      <w:pPr>
        <w:ind w:right="624"/>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Pr="004114D4">
        <w:rPr>
          <w:rFonts w:ascii="Times New Roman" w:eastAsia="Calibri" w:hAnsi="Times New Roman" w:cs="Times New Roman"/>
          <w:sz w:val="24"/>
          <w:szCs w:val="24"/>
        </w:rPr>
        <w:t xml:space="preserve">tnaujintas </w:t>
      </w:r>
      <w:r w:rsidR="00DC244D" w:rsidRPr="004114D4">
        <w:rPr>
          <w:rFonts w:ascii="Times New Roman" w:eastAsia="Calibri" w:hAnsi="Times New Roman" w:cs="Times New Roman"/>
          <w:sz w:val="24"/>
          <w:szCs w:val="24"/>
        </w:rPr>
        <w:t>Vilniaus RAAD 2011-01-11</w:t>
      </w:r>
      <w:r w:rsidR="007450C6" w:rsidRPr="004114D4">
        <w:rPr>
          <w:rFonts w:ascii="Times New Roman" w:eastAsia="Calibri" w:hAnsi="Times New Roman" w:cs="Times New Roman"/>
          <w:sz w:val="24"/>
          <w:szCs w:val="24"/>
        </w:rPr>
        <w:t xml:space="preserve">, </w:t>
      </w:r>
    </w:p>
    <w:p w14:paraId="750B1EDE" w14:textId="6D386361" w:rsidR="004309FA" w:rsidRDefault="00CF2D8F" w:rsidP="004114D4">
      <w:pPr>
        <w:ind w:right="624"/>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Pr="004114D4">
        <w:rPr>
          <w:rFonts w:ascii="Times New Roman" w:eastAsia="Calibri" w:hAnsi="Times New Roman" w:cs="Times New Roman"/>
          <w:sz w:val="24"/>
          <w:szCs w:val="24"/>
        </w:rPr>
        <w:t xml:space="preserve">oreguotas </w:t>
      </w:r>
      <w:r w:rsidR="007450C6" w:rsidRPr="004114D4">
        <w:rPr>
          <w:rFonts w:ascii="Times New Roman" w:eastAsia="Calibri" w:hAnsi="Times New Roman" w:cs="Times New Roman"/>
          <w:sz w:val="24"/>
          <w:szCs w:val="24"/>
        </w:rPr>
        <w:t xml:space="preserve">Vilniaus RAAD 2011-10-18, 2012-12-21, </w:t>
      </w:r>
      <w:r w:rsidR="003C4BED" w:rsidRPr="004114D4">
        <w:rPr>
          <w:rFonts w:ascii="Times New Roman" w:eastAsia="Calibri" w:hAnsi="Times New Roman" w:cs="Times New Roman"/>
          <w:sz w:val="24"/>
          <w:szCs w:val="24"/>
        </w:rPr>
        <w:t xml:space="preserve">2013-12-31, </w:t>
      </w:r>
    </w:p>
    <w:p w14:paraId="46AC2575" w14:textId="274962D9" w:rsidR="004309FA" w:rsidRDefault="00CF2D8F" w:rsidP="004114D4">
      <w:pPr>
        <w:ind w:right="624"/>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Pr="004114D4">
        <w:rPr>
          <w:rFonts w:ascii="Times New Roman" w:eastAsia="Calibri" w:hAnsi="Times New Roman" w:cs="Times New Roman"/>
          <w:sz w:val="24"/>
          <w:szCs w:val="24"/>
        </w:rPr>
        <w:t xml:space="preserve">akeistas </w:t>
      </w:r>
      <w:r w:rsidR="003C4BED" w:rsidRPr="004114D4">
        <w:rPr>
          <w:rFonts w:ascii="Times New Roman" w:eastAsia="Calibri" w:hAnsi="Times New Roman" w:cs="Times New Roman"/>
          <w:sz w:val="24"/>
          <w:szCs w:val="24"/>
        </w:rPr>
        <w:t xml:space="preserve">Aplinkos apsaugos agentūroje </w:t>
      </w:r>
      <w:r w:rsidR="00FB7360" w:rsidRPr="004114D4">
        <w:rPr>
          <w:rFonts w:ascii="Times New Roman" w:eastAsia="Calibri" w:hAnsi="Times New Roman" w:cs="Times New Roman"/>
          <w:sz w:val="24"/>
          <w:szCs w:val="24"/>
        </w:rPr>
        <w:t>2014-11-24</w:t>
      </w:r>
      <w:r w:rsidR="004309FA">
        <w:rPr>
          <w:rFonts w:ascii="Times New Roman" w:eastAsia="Calibri" w:hAnsi="Times New Roman" w:cs="Times New Roman"/>
          <w:sz w:val="24"/>
          <w:szCs w:val="24"/>
        </w:rPr>
        <w:t>,</w:t>
      </w:r>
    </w:p>
    <w:p w14:paraId="5525C841" w14:textId="4561D3CE" w:rsidR="007C5E2F" w:rsidRPr="004114D4" w:rsidRDefault="00CF2D8F" w:rsidP="004114D4">
      <w:pPr>
        <w:ind w:right="624"/>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4309FA">
        <w:rPr>
          <w:rFonts w:ascii="Times New Roman" w:eastAsia="Calibri" w:hAnsi="Times New Roman" w:cs="Times New Roman"/>
          <w:sz w:val="24"/>
          <w:szCs w:val="24"/>
        </w:rPr>
        <w:t>akeistas ūkinės veiklos objekto pavadinimas 2017-04-10</w:t>
      </w:r>
    </w:p>
    <w:p w14:paraId="25803BC8" w14:textId="77777777" w:rsidR="007C5E2F" w:rsidRPr="004114D4" w:rsidRDefault="007C5E2F" w:rsidP="004114D4">
      <w:pPr>
        <w:ind w:right="624"/>
        <w:jc w:val="both"/>
        <w:rPr>
          <w:rFonts w:ascii="Times New Roman" w:eastAsia="Calibri" w:hAnsi="Times New Roman" w:cs="Times New Roman"/>
          <w:sz w:val="24"/>
          <w:szCs w:val="24"/>
        </w:rPr>
      </w:pPr>
    </w:p>
    <w:p w14:paraId="43823D26" w14:textId="345FD209" w:rsidR="00D90FE9" w:rsidRPr="004114D4" w:rsidRDefault="00FB7360" w:rsidP="004114D4">
      <w:pPr>
        <w:ind w:right="624"/>
        <w:jc w:val="both"/>
        <w:rPr>
          <w:rFonts w:ascii="Times New Roman" w:eastAsia="Calibri" w:hAnsi="Times New Roman" w:cs="Times New Roman"/>
          <w:sz w:val="24"/>
          <w:szCs w:val="24"/>
        </w:rPr>
      </w:pPr>
      <w:r w:rsidRPr="004114D4">
        <w:rPr>
          <w:rFonts w:ascii="Times New Roman" w:eastAsia="Calibri" w:hAnsi="Times New Roman" w:cs="Times New Roman"/>
          <w:sz w:val="24"/>
          <w:szCs w:val="24"/>
        </w:rPr>
        <w:t>Pakeistas</w:t>
      </w:r>
      <w:r w:rsidR="00D90FE9" w:rsidRPr="004114D4">
        <w:rPr>
          <w:rFonts w:ascii="Times New Roman" w:eastAsia="Calibri" w:hAnsi="Times New Roman" w:cs="Times New Roman"/>
          <w:sz w:val="24"/>
          <w:szCs w:val="24"/>
        </w:rPr>
        <w:t xml:space="preserve"> 2017 m. </w:t>
      </w:r>
      <w:r w:rsidR="006E6743">
        <w:rPr>
          <w:rFonts w:ascii="Times New Roman" w:eastAsia="Calibri" w:hAnsi="Times New Roman" w:cs="Times New Roman"/>
          <w:sz w:val="24"/>
          <w:szCs w:val="24"/>
        </w:rPr>
        <w:t>lapkričio</w:t>
      </w:r>
      <w:r w:rsidR="00D90FE9" w:rsidRPr="006E6743">
        <w:rPr>
          <w:rFonts w:ascii="Times New Roman" w:eastAsia="Calibri" w:hAnsi="Times New Roman" w:cs="Times New Roman"/>
          <w:sz w:val="24"/>
          <w:szCs w:val="24"/>
        </w:rPr>
        <w:t xml:space="preserve"> </w:t>
      </w:r>
      <w:r w:rsidR="00B00E2B">
        <w:rPr>
          <w:rFonts w:ascii="Times New Roman" w:eastAsia="Calibri" w:hAnsi="Times New Roman" w:cs="Times New Roman"/>
          <w:sz w:val="24"/>
          <w:szCs w:val="24"/>
        </w:rPr>
        <w:t>7</w:t>
      </w:r>
      <w:r w:rsidR="00D90FE9" w:rsidRPr="006E6743">
        <w:rPr>
          <w:rFonts w:ascii="Times New Roman" w:eastAsia="Calibri" w:hAnsi="Times New Roman" w:cs="Times New Roman"/>
          <w:sz w:val="24"/>
          <w:szCs w:val="24"/>
        </w:rPr>
        <w:t xml:space="preserve"> d.</w:t>
      </w:r>
      <w:r w:rsidR="00D90FE9" w:rsidRPr="004114D4">
        <w:rPr>
          <w:rFonts w:ascii="Times New Roman" w:eastAsia="Calibri" w:hAnsi="Times New Roman" w:cs="Times New Roman"/>
          <w:sz w:val="24"/>
          <w:szCs w:val="24"/>
        </w:rPr>
        <w:t xml:space="preserve"> </w:t>
      </w:r>
    </w:p>
    <w:p w14:paraId="7670BE4E" w14:textId="77777777" w:rsidR="00D90FE9" w:rsidRDefault="00D90FE9" w:rsidP="004114D4">
      <w:pPr>
        <w:ind w:right="624"/>
        <w:jc w:val="both"/>
        <w:rPr>
          <w:rFonts w:ascii="Times New Roman" w:eastAsia="Calibri" w:hAnsi="Times New Roman" w:cs="Times New Roman"/>
          <w:sz w:val="24"/>
          <w:szCs w:val="24"/>
        </w:rPr>
      </w:pPr>
    </w:p>
    <w:p w14:paraId="5E41BEEE" w14:textId="77777777" w:rsidR="004309FA" w:rsidRDefault="004309FA" w:rsidP="004114D4">
      <w:pPr>
        <w:ind w:right="624"/>
        <w:jc w:val="both"/>
        <w:rPr>
          <w:rFonts w:ascii="Times New Roman" w:eastAsia="Calibri" w:hAnsi="Times New Roman" w:cs="Times New Roman"/>
          <w:sz w:val="24"/>
          <w:szCs w:val="24"/>
        </w:rPr>
      </w:pPr>
      <w:r>
        <w:rPr>
          <w:rFonts w:ascii="Times New Roman" w:eastAsia="Calibri" w:hAnsi="Times New Roman" w:cs="Times New Roman"/>
          <w:sz w:val="24"/>
          <w:szCs w:val="24"/>
        </w:rPr>
        <w:t>Leidimas galioja nuo 2018-01-01</w:t>
      </w:r>
    </w:p>
    <w:p w14:paraId="1B468F66" w14:textId="77777777" w:rsidR="004309FA" w:rsidRPr="004114D4" w:rsidRDefault="004309FA" w:rsidP="004114D4">
      <w:pPr>
        <w:ind w:right="624"/>
        <w:jc w:val="both"/>
        <w:rPr>
          <w:rFonts w:ascii="Times New Roman" w:eastAsia="Calibri" w:hAnsi="Times New Roman" w:cs="Times New Roman"/>
          <w:sz w:val="24"/>
          <w:szCs w:val="24"/>
        </w:rPr>
      </w:pPr>
    </w:p>
    <w:p w14:paraId="7CF7F4D9" w14:textId="77777777" w:rsidR="00D90FE9" w:rsidRPr="004114D4" w:rsidRDefault="00D90FE9" w:rsidP="004114D4">
      <w:pPr>
        <w:ind w:right="624"/>
        <w:jc w:val="both"/>
        <w:rPr>
          <w:rFonts w:ascii="Times New Roman" w:eastAsia="Calibri" w:hAnsi="Times New Roman" w:cs="Times New Roman"/>
          <w:sz w:val="24"/>
          <w:szCs w:val="24"/>
        </w:rPr>
      </w:pPr>
      <w:r w:rsidRPr="004114D4">
        <w:rPr>
          <w:rFonts w:ascii="Times New Roman" w:eastAsia="Calibri" w:hAnsi="Times New Roman" w:cs="Times New Roman"/>
          <w:sz w:val="24"/>
          <w:szCs w:val="24"/>
        </w:rPr>
        <w:t>Šio leidimo parengti 3 egzemplioriai</w:t>
      </w:r>
    </w:p>
    <w:p w14:paraId="4F791CE5" w14:textId="50F0E72E" w:rsidR="00D90FE9" w:rsidRPr="004114D4" w:rsidRDefault="00D90FE9" w:rsidP="004114D4">
      <w:pPr>
        <w:ind w:right="624"/>
        <w:jc w:val="both"/>
        <w:rPr>
          <w:rFonts w:ascii="Times New Roman" w:eastAsia="Calibri" w:hAnsi="Times New Roman" w:cs="Times New Roman"/>
          <w:sz w:val="24"/>
          <w:szCs w:val="24"/>
        </w:rPr>
      </w:pPr>
      <w:r w:rsidRPr="004114D4">
        <w:rPr>
          <w:rFonts w:ascii="Times New Roman" w:eastAsia="Calibri" w:hAnsi="Times New Roman" w:cs="Times New Roman"/>
          <w:sz w:val="24"/>
          <w:szCs w:val="24"/>
        </w:rPr>
        <w:tab/>
      </w:r>
      <w:r w:rsidRPr="004114D4">
        <w:rPr>
          <w:rFonts w:ascii="Times New Roman" w:eastAsia="Calibri" w:hAnsi="Times New Roman" w:cs="Times New Roman"/>
          <w:sz w:val="24"/>
          <w:szCs w:val="24"/>
        </w:rPr>
        <w:tab/>
      </w:r>
      <w:r w:rsidRPr="004114D4">
        <w:rPr>
          <w:rFonts w:ascii="Times New Roman" w:eastAsia="Calibri" w:hAnsi="Times New Roman" w:cs="Times New Roman"/>
          <w:sz w:val="24"/>
          <w:szCs w:val="24"/>
        </w:rPr>
        <w:tab/>
      </w:r>
      <w:r w:rsidRPr="004114D4">
        <w:rPr>
          <w:rFonts w:ascii="Times New Roman" w:eastAsia="Calibri" w:hAnsi="Times New Roman" w:cs="Times New Roman"/>
          <w:sz w:val="24"/>
          <w:szCs w:val="24"/>
        </w:rPr>
        <w:tab/>
      </w:r>
      <w:r w:rsidRPr="004114D4">
        <w:rPr>
          <w:rFonts w:ascii="Times New Roman" w:eastAsia="Calibri" w:hAnsi="Times New Roman" w:cs="Times New Roman"/>
          <w:sz w:val="24"/>
          <w:szCs w:val="24"/>
        </w:rPr>
        <w:tab/>
      </w:r>
      <w:r w:rsidR="00F23936">
        <w:rPr>
          <w:rFonts w:ascii="Times New Roman" w:eastAsia="Calibri" w:hAnsi="Times New Roman" w:cs="Times New Roman"/>
          <w:sz w:val="24"/>
          <w:szCs w:val="24"/>
        </w:rPr>
        <w:t xml:space="preserve">     </w:t>
      </w:r>
    </w:p>
    <w:p w14:paraId="44E1BDEE" w14:textId="234034B8" w:rsidR="000F2684" w:rsidRPr="004114D4" w:rsidRDefault="000F2684" w:rsidP="000F2684">
      <w:pPr>
        <w:ind w:left="5184" w:right="62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114D4">
        <w:rPr>
          <w:rFonts w:ascii="Times New Roman" w:eastAsia="Calibri" w:hAnsi="Times New Roman" w:cs="Times New Roman"/>
          <w:sz w:val="24"/>
          <w:szCs w:val="24"/>
        </w:rPr>
        <w:t>A.V.</w:t>
      </w:r>
    </w:p>
    <w:p w14:paraId="316C4786" w14:textId="77777777" w:rsidR="00D90FE9" w:rsidRPr="004114D4" w:rsidRDefault="00D90FE9" w:rsidP="004114D4">
      <w:pPr>
        <w:ind w:right="624"/>
        <w:jc w:val="both"/>
        <w:rPr>
          <w:rFonts w:ascii="Times New Roman" w:eastAsia="Calibri" w:hAnsi="Times New Roman" w:cs="Times New Roman"/>
          <w:sz w:val="24"/>
          <w:szCs w:val="24"/>
        </w:rPr>
      </w:pPr>
    </w:p>
    <w:p w14:paraId="2200B9D2" w14:textId="77777777" w:rsidR="00D90FE9" w:rsidRPr="004114D4" w:rsidRDefault="00D90FE9" w:rsidP="004114D4">
      <w:pPr>
        <w:rPr>
          <w:rFonts w:ascii="Times New Roman" w:eastAsia="Calibri" w:hAnsi="Times New Roman" w:cs="Times New Roman"/>
          <w:sz w:val="24"/>
          <w:szCs w:val="24"/>
        </w:rPr>
      </w:pPr>
    </w:p>
    <w:p w14:paraId="10E57479" w14:textId="7CE822F6" w:rsidR="00D90FE9" w:rsidRPr="00F23936" w:rsidRDefault="00D90FE9" w:rsidP="004114D4">
      <w:pPr>
        <w:suppressAutoHyphens/>
        <w:adjustRightInd w:val="0"/>
        <w:snapToGrid w:val="0"/>
        <w:rPr>
          <w:rFonts w:ascii="Times New Roman" w:eastAsia="Times New Roman" w:hAnsi="Times New Roman" w:cs="Times New Roman"/>
          <w:sz w:val="24"/>
          <w:szCs w:val="24"/>
          <w:lang w:eastAsia="x-none"/>
        </w:rPr>
      </w:pPr>
      <w:r w:rsidRPr="00846C33">
        <w:rPr>
          <w:rFonts w:ascii="Times New Roman" w:eastAsia="Times New Roman" w:hAnsi="Times New Roman" w:cs="Times New Roman"/>
          <w:sz w:val="24"/>
          <w:szCs w:val="24"/>
          <w:lang w:eastAsia="x-none"/>
        </w:rPr>
        <w:t>Direktor</w:t>
      </w:r>
      <w:r w:rsidR="00846C33" w:rsidRPr="00846C33">
        <w:rPr>
          <w:rFonts w:ascii="Times New Roman" w:eastAsia="Times New Roman" w:hAnsi="Times New Roman" w:cs="Times New Roman"/>
          <w:sz w:val="24"/>
          <w:szCs w:val="24"/>
          <w:lang w:eastAsia="x-none"/>
        </w:rPr>
        <w:t>ė</w:t>
      </w:r>
      <w:r w:rsidR="00F23936">
        <w:rPr>
          <w:rFonts w:ascii="Times New Roman" w:eastAsia="Times New Roman" w:hAnsi="Times New Roman" w:cs="Times New Roman"/>
          <w:sz w:val="24"/>
          <w:szCs w:val="24"/>
          <w:lang w:eastAsia="x-none"/>
        </w:rPr>
        <w:t xml:space="preserve"> </w:t>
      </w:r>
      <w:r w:rsidR="00F23936">
        <w:rPr>
          <w:rFonts w:ascii="Times New Roman" w:eastAsia="Times New Roman" w:hAnsi="Times New Roman" w:cs="Times New Roman"/>
          <w:sz w:val="24"/>
          <w:szCs w:val="24"/>
          <w:lang w:eastAsia="x-none"/>
        </w:rPr>
        <w:tab/>
      </w:r>
      <w:r w:rsidR="00F23936">
        <w:rPr>
          <w:rFonts w:ascii="Times New Roman" w:eastAsia="Times New Roman" w:hAnsi="Times New Roman" w:cs="Times New Roman"/>
          <w:sz w:val="24"/>
          <w:szCs w:val="24"/>
          <w:lang w:eastAsia="x-none"/>
        </w:rPr>
        <w:tab/>
        <w:t xml:space="preserve">   </w:t>
      </w:r>
      <w:r w:rsidR="00846C33" w:rsidRPr="00F23936">
        <w:rPr>
          <w:rFonts w:ascii="Times New Roman" w:eastAsia="Times New Roman" w:hAnsi="Times New Roman" w:cs="Times New Roman"/>
          <w:sz w:val="24"/>
          <w:szCs w:val="24"/>
          <w:u w:val="single"/>
          <w:lang w:eastAsia="x-none"/>
        </w:rPr>
        <w:t>Aldona Margerienė</w:t>
      </w:r>
      <w:r w:rsidR="00F23936" w:rsidRPr="00F23936">
        <w:rPr>
          <w:rFonts w:ascii="Times New Roman" w:eastAsia="Times New Roman" w:hAnsi="Times New Roman" w:cs="Times New Roman"/>
          <w:sz w:val="24"/>
          <w:szCs w:val="24"/>
          <w:lang w:eastAsia="x-none"/>
        </w:rPr>
        <w:t xml:space="preserve">      </w:t>
      </w:r>
      <w:r w:rsidR="00F23936" w:rsidRPr="000F2684">
        <w:rPr>
          <w:rFonts w:ascii="Times New Roman" w:eastAsia="Times New Roman" w:hAnsi="Times New Roman" w:cs="Times New Roman"/>
          <w:sz w:val="24"/>
          <w:szCs w:val="24"/>
          <w:lang w:eastAsia="x-none"/>
        </w:rPr>
        <w:t xml:space="preserve">           </w:t>
      </w:r>
      <w:r w:rsidR="00F23936" w:rsidRPr="00F23936">
        <w:rPr>
          <w:rFonts w:ascii="Times New Roman" w:eastAsia="Times New Roman" w:hAnsi="Times New Roman" w:cs="Times New Roman"/>
          <w:sz w:val="24"/>
          <w:szCs w:val="24"/>
          <w:lang w:eastAsia="x-none"/>
        </w:rPr>
        <w:t xml:space="preserve">    </w:t>
      </w:r>
      <w:r w:rsidR="000F2684">
        <w:rPr>
          <w:rFonts w:ascii="Times New Roman" w:eastAsia="Times New Roman" w:hAnsi="Times New Roman" w:cs="Times New Roman"/>
          <w:sz w:val="24"/>
          <w:szCs w:val="24"/>
          <w:lang w:eastAsia="x-none"/>
        </w:rPr>
        <w:t xml:space="preserve">   </w:t>
      </w:r>
      <w:r w:rsidR="000F2684" w:rsidRPr="000F2684">
        <w:rPr>
          <w:rFonts w:ascii="Times New Roman" w:eastAsia="Times New Roman" w:hAnsi="Times New Roman" w:cs="Times New Roman"/>
          <w:sz w:val="24"/>
          <w:szCs w:val="24"/>
          <w:u w:val="single"/>
          <w:lang w:eastAsia="x-none"/>
        </w:rPr>
        <w:t xml:space="preserve"> </w:t>
      </w:r>
      <w:r w:rsidR="000F2684" w:rsidRPr="000F2684">
        <w:rPr>
          <w:rFonts w:ascii="Times New Roman" w:eastAsia="Times New Roman" w:hAnsi="Times New Roman" w:cs="Times New Roman"/>
          <w:sz w:val="16"/>
          <w:szCs w:val="24"/>
          <w:u w:val="single"/>
          <w:lang w:eastAsia="x-none"/>
        </w:rPr>
        <w:t xml:space="preserve">                        </w:t>
      </w:r>
      <w:r w:rsidR="000F2684" w:rsidRPr="000F2684">
        <w:rPr>
          <w:rFonts w:ascii="Times New Roman" w:eastAsia="Times New Roman" w:hAnsi="Times New Roman" w:cs="Times New Roman"/>
          <w:color w:val="FFFFFF" w:themeColor="background1"/>
          <w:sz w:val="16"/>
          <w:szCs w:val="24"/>
          <w:u w:val="single"/>
          <w:lang w:eastAsia="x-none"/>
        </w:rPr>
        <w:t xml:space="preserve">                   a</w:t>
      </w:r>
    </w:p>
    <w:p w14:paraId="4DB20EDD" w14:textId="613F2F90" w:rsidR="00D90FE9" w:rsidRPr="00846C33" w:rsidRDefault="00D90FE9" w:rsidP="004114D4">
      <w:pPr>
        <w:tabs>
          <w:tab w:val="center" w:pos="4819"/>
          <w:tab w:val="right" w:pos="6946"/>
          <w:tab w:val="right" w:pos="9638"/>
        </w:tabs>
        <w:rPr>
          <w:rFonts w:ascii="Times New Roman" w:eastAsia="Calibri" w:hAnsi="Times New Roman" w:cs="Times New Roman"/>
          <w:sz w:val="24"/>
          <w:szCs w:val="24"/>
        </w:rPr>
      </w:pPr>
      <w:r w:rsidRPr="004114D4">
        <w:rPr>
          <w:rFonts w:ascii="Times New Roman" w:eastAsia="Calibri" w:hAnsi="Times New Roman" w:cs="Times New Roman"/>
          <w:sz w:val="24"/>
          <w:szCs w:val="24"/>
        </w:rPr>
        <w:t xml:space="preserve">                    </w:t>
      </w:r>
      <w:r w:rsidR="00F23936">
        <w:rPr>
          <w:rFonts w:ascii="Times New Roman" w:eastAsia="Calibri" w:hAnsi="Times New Roman" w:cs="Times New Roman"/>
          <w:sz w:val="24"/>
          <w:szCs w:val="24"/>
        </w:rPr>
        <w:t xml:space="preserve">                             </w:t>
      </w:r>
      <w:r w:rsidRPr="00846C33">
        <w:rPr>
          <w:rFonts w:ascii="Times New Roman" w:eastAsia="Calibri" w:hAnsi="Times New Roman" w:cs="Times New Roman"/>
          <w:sz w:val="20"/>
          <w:szCs w:val="20"/>
        </w:rPr>
        <w:t>(vardas, pavardė)</w:t>
      </w:r>
      <w:r w:rsidRPr="00846C33">
        <w:rPr>
          <w:rFonts w:ascii="Times New Roman" w:eastAsia="Calibri" w:hAnsi="Times New Roman" w:cs="Times New Roman"/>
          <w:sz w:val="20"/>
          <w:szCs w:val="20"/>
        </w:rPr>
        <w:tab/>
        <w:t xml:space="preserve"> </w:t>
      </w:r>
      <w:r w:rsidRPr="00846C33">
        <w:rPr>
          <w:rFonts w:ascii="Times New Roman" w:eastAsia="Calibri" w:hAnsi="Times New Roman" w:cs="Times New Roman"/>
          <w:sz w:val="20"/>
          <w:szCs w:val="20"/>
        </w:rPr>
        <w:tab/>
      </w:r>
      <w:r w:rsidR="00F23936">
        <w:rPr>
          <w:rFonts w:ascii="Times New Roman" w:eastAsia="Calibri" w:hAnsi="Times New Roman" w:cs="Times New Roman"/>
          <w:sz w:val="20"/>
          <w:szCs w:val="20"/>
        </w:rPr>
        <w:t xml:space="preserve">                      </w:t>
      </w:r>
      <w:r w:rsidR="00F23936" w:rsidRPr="00846C33">
        <w:rPr>
          <w:rFonts w:ascii="Times New Roman" w:eastAsia="Calibri" w:hAnsi="Times New Roman" w:cs="Times New Roman"/>
          <w:sz w:val="20"/>
          <w:szCs w:val="20"/>
        </w:rPr>
        <w:t>(</w:t>
      </w:r>
      <w:r w:rsidR="00F23936">
        <w:rPr>
          <w:rFonts w:ascii="Times New Roman" w:eastAsia="Calibri" w:hAnsi="Times New Roman" w:cs="Times New Roman"/>
          <w:sz w:val="20"/>
          <w:szCs w:val="20"/>
        </w:rPr>
        <w:t>parašas</w:t>
      </w:r>
      <w:r w:rsidR="00F23936" w:rsidRPr="00846C33">
        <w:rPr>
          <w:rFonts w:ascii="Times New Roman" w:eastAsia="Calibri" w:hAnsi="Times New Roman" w:cs="Times New Roman"/>
          <w:sz w:val="20"/>
          <w:szCs w:val="20"/>
        </w:rPr>
        <w:t>)</w:t>
      </w:r>
      <w:r w:rsidRPr="00846C33">
        <w:rPr>
          <w:rFonts w:ascii="Times New Roman" w:eastAsia="Calibri" w:hAnsi="Times New Roman" w:cs="Times New Roman"/>
          <w:sz w:val="24"/>
          <w:szCs w:val="24"/>
        </w:rPr>
        <w:tab/>
      </w:r>
    </w:p>
    <w:p w14:paraId="42F10402" w14:textId="77777777" w:rsidR="00D90FE9" w:rsidRPr="004114D4" w:rsidRDefault="00D90FE9" w:rsidP="004114D4">
      <w:pPr>
        <w:ind w:right="624"/>
        <w:jc w:val="both"/>
        <w:rPr>
          <w:rFonts w:ascii="Times New Roman" w:eastAsia="Calibri" w:hAnsi="Times New Roman" w:cs="Times New Roman"/>
          <w:sz w:val="24"/>
          <w:szCs w:val="24"/>
        </w:rPr>
      </w:pPr>
    </w:p>
    <w:p w14:paraId="3333A4C2" w14:textId="77777777" w:rsidR="00D90FE9" w:rsidRPr="004114D4" w:rsidRDefault="00D90FE9" w:rsidP="004114D4">
      <w:pPr>
        <w:ind w:right="624"/>
        <w:jc w:val="both"/>
        <w:rPr>
          <w:rFonts w:ascii="Times New Roman" w:eastAsia="Calibri" w:hAnsi="Times New Roman" w:cs="Times New Roman"/>
          <w:sz w:val="24"/>
          <w:szCs w:val="24"/>
        </w:rPr>
      </w:pPr>
    </w:p>
    <w:p w14:paraId="1B0FC349" w14:textId="6CDE5306" w:rsidR="001A776B" w:rsidRPr="001A776B" w:rsidRDefault="001A776B" w:rsidP="001A776B">
      <w:pPr>
        <w:jc w:val="both"/>
        <w:rPr>
          <w:rFonts w:ascii="Times New Roman" w:hAnsi="Times New Roman" w:cs="Times New Roman"/>
          <w:sz w:val="24"/>
          <w:szCs w:val="24"/>
        </w:rPr>
        <w:sectPr w:rsidR="001A776B" w:rsidRPr="001A776B">
          <w:footerReference w:type="default" r:id="rId9"/>
          <w:pgSz w:w="11906" w:h="16838"/>
          <w:pgMar w:top="1701" w:right="567" w:bottom="1134" w:left="1701" w:header="567" w:footer="567" w:gutter="0"/>
          <w:cols w:space="1296"/>
          <w:docGrid w:linePitch="360"/>
        </w:sectPr>
      </w:pPr>
      <w:r w:rsidRPr="001A776B">
        <w:rPr>
          <w:rFonts w:ascii="Times New Roman" w:hAnsi="Times New Roman" w:cs="Times New Roman"/>
          <w:sz w:val="24"/>
          <w:szCs w:val="24"/>
        </w:rPr>
        <w:t>Paraiška leidimui pakeisti 201</w:t>
      </w:r>
      <w:r>
        <w:rPr>
          <w:rFonts w:ascii="Times New Roman" w:hAnsi="Times New Roman" w:cs="Times New Roman"/>
          <w:sz w:val="24"/>
          <w:szCs w:val="24"/>
        </w:rPr>
        <w:t>7-10</w:t>
      </w:r>
      <w:r w:rsidRPr="001A776B">
        <w:rPr>
          <w:rFonts w:ascii="Times New Roman" w:hAnsi="Times New Roman" w:cs="Times New Roman"/>
          <w:sz w:val="24"/>
          <w:szCs w:val="24"/>
        </w:rPr>
        <w:t>-2</w:t>
      </w:r>
      <w:r>
        <w:rPr>
          <w:rFonts w:ascii="Times New Roman" w:hAnsi="Times New Roman" w:cs="Times New Roman"/>
          <w:sz w:val="24"/>
          <w:szCs w:val="24"/>
        </w:rPr>
        <w:t>5</w:t>
      </w:r>
      <w:r w:rsidRPr="001A776B">
        <w:rPr>
          <w:rFonts w:ascii="Times New Roman" w:hAnsi="Times New Roman" w:cs="Times New Roman"/>
          <w:sz w:val="24"/>
          <w:szCs w:val="24"/>
        </w:rPr>
        <w:t xml:space="preserve"> raštu Nr. 2.10-1</w:t>
      </w:r>
      <w:r w:rsidR="00063332">
        <w:rPr>
          <w:rFonts w:ascii="Times New Roman" w:hAnsi="Times New Roman" w:cs="Times New Roman"/>
          <w:sz w:val="24"/>
          <w:szCs w:val="24"/>
        </w:rPr>
        <w:t>328</w:t>
      </w:r>
      <w:r w:rsidR="00063332" w:rsidRPr="009B6779">
        <w:rPr>
          <w:rFonts w:ascii="Times New Roman" w:hAnsi="Times New Roman" w:cs="Times New Roman"/>
          <w:sz w:val="24"/>
          <w:szCs w:val="24"/>
        </w:rPr>
        <w:t>5</w:t>
      </w:r>
      <w:r w:rsidRPr="001A776B">
        <w:rPr>
          <w:rFonts w:ascii="Times New Roman" w:hAnsi="Times New Roman" w:cs="Times New Roman"/>
          <w:sz w:val="24"/>
          <w:szCs w:val="24"/>
        </w:rPr>
        <w:t xml:space="preserve"> (</w:t>
      </w:r>
      <w:r w:rsidR="00063332">
        <w:rPr>
          <w:rFonts w:ascii="Times New Roman" w:hAnsi="Times New Roman" w:cs="Times New Roman"/>
          <w:sz w:val="24"/>
          <w:szCs w:val="24"/>
        </w:rPr>
        <w:t>T</w:t>
      </w:r>
      <w:r w:rsidRPr="001A776B">
        <w:rPr>
          <w:rFonts w:ascii="Times New Roman" w:hAnsi="Times New Roman" w:cs="Times New Roman"/>
          <w:sz w:val="24"/>
          <w:szCs w:val="24"/>
        </w:rPr>
        <w:t>6.8.13.10.11) suderinta su Nacionalinio vi</w:t>
      </w:r>
      <w:r w:rsidR="00DE7E61">
        <w:rPr>
          <w:rFonts w:ascii="Times New Roman" w:hAnsi="Times New Roman" w:cs="Times New Roman"/>
          <w:sz w:val="24"/>
          <w:szCs w:val="24"/>
        </w:rPr>
        <w:t>suomenės sveikatos centro prie S</w:t>
      </w:r>
      <w:r w:rsidRPr="001A776B">
        <w:rPr>
          <w:rFonts w:ascii="Times New Roman" w:hAnsi="Times New Roman" w:cs="Times New Roman"/>
          <w:sz w:val="24"/>
          <w:szCs w:val="24"/>
        </w:rPr>
        <w:t>veikatos apsaugos ministerijos Vilniaus departamentu.</w:t>
      </w:r>
    </w:p>
    <w:p w14:paraId="7F861484" w14:textId="77777777" w:rsidR="00092F0B" w:rsidRPr="00E95981" w:rsidRDefault="001279DE" w:rsidP="004114D4">
      <w:pPr>
        <w:jc w:val="center"/>
        <w:rPr>
          <w:rFonts w:ascii="Times New Roman" w:hAnsi="Times New Roman" w:cs="Times New Roman"/>
          <w:b/>
          <w:sz w:val="24"/>
          <w:szCs w:val="24"/>
        </w:rPr>
      </w:pPr>
      <w:r w:rsidRPr="00E95981">
        <w:rPr>
          <w:rFonts w:ascii="Times New Roman" w:hAnsi="Times New Roman" w:cs="Times New Roman"/>
          <w:b/>
          <w:sz w:val="24"/>
          <w:szCs w:val="24"/>
        </w:rPr>
        <w:lastRenderedPageBreak/>
        <w:t>I. BENDROJI DALIS</w:t>
      </w:r>
    </w:p>
    <w:p w14:paraId="55CE0569" w14:textId="77777777" w:rsidR="001279DE" w:rsidRPr="004114D4" w:rsidRDefault="001279DE" w:rsidP="004114D4">
      <w:pPr>
        <w:rPr>
          <w:rFonts w:ascii="Times New Roman" w:hAnsi="Times New Roman" w:cs="Times New Roman"/>
          <w:sz w:val="24"/>
          <w:szCs w:val="24"/>
        </w:rPr>
      </w:pPr>
    </w:p>
    <w:p w14:paraId="68AF45FD" w14:textId="77777777" w:rsidR="001279DE" w:rsidRPr="004114D4" w:rsidRDefault="001279DE" w:rsidP="004114D4">
      <w:pPr>
        <w:rPr>
          <w:rFonts w:ascii="Times New Roman" w:hAnsi="Times New Roman" w:cs="Times New Roman"/>
          <w:b/>
          <w:sz w:val="24"/>
          <w:szCs w:val="24"/>
        </w:rPr>
      </w:pPr>
      <w:r w:rsidRPr="004114D4">
        <w:rPr>
          <w:rFonts w:ascii="Times New Roman" w:hAnsi="Times New Roman" w:cs="Times New Roman"/>
          <w:b/>
          <w:sz w:val="24"/>
          <w:szCs w:val="24"/>
        </w:rPr>
        <w:t>1. Įrenginio pavadinimas, gamybos (projektinis) pajėgumas arba vardinė (nominali) šiluminė galia, vieta (adresas).</w:t>
      </w:r>
    </w:p>
    <w:p w14:paraId="271CF006" w14:textId="77777777" w:rsidR="001279DE" w:rsidRPr="004114D4" w:rsidRDefault="001279DE" w:rsidP="004114D4">
      <w:pPr>
        <w:rPr>
          <w:rFonts w:ascii="Times New Roman" w:hAnsi="Times New Roman" w:cs="Times New Roman"/>
          <w:sz w:val="24"/>
          <w:szCs w:val="24"/>
        </w:rPr>
      </w:pPr>
    </w:p>
    <w:p w14:paraId="1C30EC5A" w14:textId="77777777" w:rsidR="004114D4" w:rsidRPr="004114D4" w:rsidRDefault="004114D4" w:rsidP="004114D4">
      <w:pPr>
        <w:ind w:firstLine="567"/>
        <w:jc w:val="both"/>
        <w:rPr>
          <w:rFonts w:ascii="Times New Roman" w:eastAsia="Times New Roman" w:hAnsi="Times New Roman" w:cs="Times New Roman"/>
          <w:sz w:val="24"/>
          <w:szCs w:val="24"/>
          <w:lang w:eastAsia="lt-LT"/>
        </w:rPr>
      </w:pPr>
      <w:r w:rsidRPr="004114D4">
        <w:rPr>
          <w:rFonts w:ascii="Times New Roman" w:eastAsia="Times New Roman" w:hAnsi="Times New Roman" w:cs="Times New Roman"/>
          <w:sz w:val="24"/>
          <w:szCs w:val="24"/>
          <w:lang w:eastAsia="lt-LT"/>
        </w:rPr>
        <w:t xml:space="preserve">Rajoninė katilinė (RK-8) yra šiaurės vakarinėje Vilniaus dalyje, Ateities gatvės kvartale tarp Geležinio Vilko ir Didlaukio gatvių. </w:t>
      </w:r>
    </w:p>
    <w:p w14:paraId="1BE7E7D4" w14:textId="77777777" w:rsidR="004114D4" w:rsidRDefault="004114D4" w:rsidP="004114D4">
      <w:pPr>
        <w:ind w:firstLine="567"/>
        <w:jc w:val="both"/>
        <w:rPr>
          <w:rFonts w:ascii="Times New Roman" w:eastAsia="Times New Roman" w:hAnsi="Times New Roman" w:cs="Times New Roman"/>
          <w:sz w:val="24"/>
          <w:szCs w:val="24"/>
          <w:lang w:eastAsia="lt-LT"/>
        </w:rPr>
      </w:pPr>
      <w:r w:rsidRPr="004114D4">
        <w:rPr>
          <w:rFonts w:ascii="Times New Roman" w:eastAsia="Times New Roman" w:hAnsi="Times New Roman" w:cs="Times New Roman"/>
          <w:sz w:val="24"/>
          <w:szCs w:val="24"/>
          <w:lang w:eastAsia="lt-LT"/>
        </w:rPr>
        <w:t xml:space="preserve">Remiantis šiuo metu galiojančio Bendrojo plano sprendiniais (2007 m. vasario mėn. 14 d. Vilniaus miesto savivaldybės tarybos sprendimu Nr. 1–1519 patvirtintas Vilniaus miesto savivaldybės teritorijos Bendrasis planas iki 2015 metų ir jo sprendiniai), ūkinės veiklos vieta įvardijama kaip verslo, gamybos, pramonės teritorija. Pagal Vilniaus miesto savivaldybės teritorijos bendrojo plano keitimo koncepciją, rajoninės katilinės Nr. 8 (RK-8) vietoje esminių pokyčių nėra numatoma. </w:t>
      </w:r>
    </w:p>
    <w:p w14:paraId="1BCE7A37" w14:textId="77777777" w:rsidR="009702DD" w:rsidRPr="009702DD" w:rsidRDefault="009702DD" w:rsidP="004114D4">
      <w:pPr>
        <w:ind w:firstLine="567"/>
        <w:jc w:val="both"/>
        <w:rPr>
          <w:rFonts w:ascii="Times New Roman" w:eastAsia="Times New Roman" w:hAnsi="Times New Roman" w:cs="Times New Roman"/>
          <w:sz w:val="16"/>
          <w:szCs w:val="16"/>
          <w:lang w:eastAsia="lt-LT"/>
        </w:rPr>
      </w:pPr>
    </w:p>
    <w:p w14:paraId="0D2979C4" w14:textId="77777777" w:rsidR="004114D4" w:rsidRPr="004114D4" w:rsidRDefault="004114D4" w:rsidP="004114D4">
      <w:pPr>
        <w:tabs>
          <w:tab w:val="left" w:pos="-1308"/>
        </w:tabs>
        <w:overflowPunct w:val="0"/>
        <w:autoSpaceDE w:val="0"/>
        <w:autoSpaceDN w:val="0"/>
        <w:adjustRightInd w:val="0"/>
        <w:ind w:firstLine="567"/>
        <w:jc w:val="center"/>
        <w:textAlignment w:val="baseline"/>
        <w:rPr>
          <w:rFonts w:ascii="Times New Roman" w:eastAsia="Times New Roman" w:hAnsi="Times New Roman" w:cs="Times New Roman"/>
          <w:bCs/>
          <w:iCs/>
          <w:spacing w:val="-2"/>
          <w:sz w:val="24"/>
          <w:szCs w:val="24"/>
        </w:rPr>
      </w:pPr>
      <w:r w:rsidRPr="004114D4">
        <w:rPr>
          <w:rFonts w:ascii="Times New Roman" w:eastAsia="Times New Roman" w:hAnsi="Times New Roman" w:cs="Times New Roman"/>
          <w:noProof/>
          <w:spacing w:val="-2"/>
          <w:sz w:val="24"/>
          <w:szCs w:val="24"/>
          <w:lang w:eastAsia="lt-LT"/>
        </w:rPr>
        <w:drawing>
          <wp:inline distT="0" distB="0" distL="0" distR="0" wp14:anchorId="2C54E5E2" wp14:editId="5B9C43FC">
            <wp:extent cx="5319423" cy="3557173"/>
            <wp:effectExtent l="19050" t="19050" r="14605" b="24765"/>
            <wp:docPr id="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7971" cy="3556202"/>
                    </a:xfrm>
                    <a:prstGeom prst="rect">
                      <a:avLst/>
                    </a:prstGeom>
                    <a:noFill/>
                    <a:ln w="9525" cmpd="sng">
                      <a:solidFill>
                        <a:srgbClr val="000000"/>
                      </a:solidFill>
                      <a:miter lim="800000"/>
                      <a:headEnd/>
                      <a:tailEnd/>
                    </a:ln>
                    <a:effectLst/>
                  </pic:spPr>
                </pic:pic>
              </a:graphicData>
            </a:graphic>
          </wp:inline>
        </w:drawing>
      </w:r>
    </w:p>
    <w:p w14:paraId="0B310CB4" w14:textId="77777777" w:rsidR="004114D4" w:rsidRPr="000F2684" w:rsidRDefault="004114D4" w:rsidP="004114D4">
      <w:pPr>
        <w:tabs>
          <w:tab w:val="left" w:pos="-1308"/>
        </w:tabs>
        <w:overflowPunct w:val="0"/>
        <w:autoSpaceDE w:val="0"/>
        <w:autoSpaceDN w:val="0"/>
        <w:adjustRightInd w:val="0"/>
        <w:ind w:firstLine="567"/>
        <w:jc w:val="center"/>
        <w:textAlignment w:val="baseline"/>
        <w:rPr>
          <w:rFonts w:ascii="Times New Roman" w:eastAsia="Times New Roman" w:hAnsi="Times New Roman" w:cs="Times New Roman"/>
          <w:bCs/>
          <w:iCs/>
          <w:spacing w:val="-2"/>
        </w:rPr>
      </w:pPr>
      <w:r w:rsidRPr="000F2684">
        <w:rPr>
          <w:rFonts w:ascii="Times New Roman" w:eastAsia="Times New Roman" w:hAnsi="Times New Roman" w:cs="Times New Roman"/>
          <w:b/>
          <w:bCs/>
          <w:iCs/>
          <w:spacing w:val="-2"/>
        </w:rPr>
        <w:t>1 pav.</w:t>
      </w:r>
      <w:r w:rsidRPr="000F2684">
        <w:rPr>
          <w:rFonts w:ascii="Times New Roman" w:eastAsia="Times New Roman" w:hAnsi="Times New Roman" w:cs="Times New Roman"/>
          <w:bCs/>
          <w:iCs/>
          <w:spacing w:val="-2"/>
        </w:rPr>
        <w:t xml:space="preserve"> Situacinis RK-8 planas</w:t>
      </w:r>
    </w:p>
    <w:p w14:paraId="72C86EDA" w14:textId="77777777" w:rsidR="000F2684" w:rsidRPr="009702DD" w:rsidRDefault="000F2684" w:rsidP="004114D4">
      <w:pPr>
        <w:widowControl w:val="0"/>
        <w:tabs>
          <w:tab w:val="left" w:pos="993"/>
        </w:tabs>
        <w:ind w:firstLine="567"/>
        <w:jc w:val="both"/>
        <w:rPr>
          <w:rFonts w:ascii="Times New Roman" w:eastAsia="Times New Roman" w:hAnsi="Times New Roman" w:cs="Times New Roman"/>
          <w:bCs/>
          <w:iCs/>
          <w:sz w:val="16"/>
          <w:szCs w:val="16"/>
          <w:lang w:eastAsia="lt-LT"/>
        </w:rPr>
      </w:pPr>
    </w:p>
    <w:p w14:paraId="4F3EC12A" w14:textId="77777777" w:rsidR="004114D4" w:rsidRPr="004114D4" w:rsidRDefault="004114D4" w:rsidP="004114D4">
      <w:pPr>
        <w:widowControl w:val="0"/>
        <w:tabs>
          <w:tab w:val="left" w:pos="993"/>
        </w:tabs>
        <w:ind w:firstLine="567"/>
        <w:jc w:val="both"/>
        <w:rPr>
          <w:rFonts w:ascii="Times New Roman" w:eastAsia="Times New Roman" w:hAnsi="Times New Roman" w:cs="Times New Roman"/>
          <w:sz w:val="24"/>
          <w:szCs w:val="24"/>
          <w:lang w:eastAsia="lt-LT"/>
        </w:rPr>
      </w:pPr>
      <w:r w:rsidRPr="004114D4">
        <w:rPr>
          <w:rFonts w:ascii="Times New Roman" w:eastAsia="Times New Roman" w:hAnsi="Times New Roman" w:cs="Times New Roman"/>
          <w:bCs/>
          <w:iCs/>
          <w:sz w:val="24"/>
          <w:szCs w:val="24"/>
          <w:lang w:eastAsia="lt-LT"/>
        </w:rPr>
        <w:t xml:space="preserve">Artimiausi objektai, esantys už katilinės teritorijos, nuo taršos šaltinio Nr. 001: 1 - </w:t>
      </w:r>
      <w:r w:rsidRPr="004114D4">
        <w:rPr>
          <w:rFonts w:ascii="Times New Roman" w:eastAsia="Times New Roman" w:hAnsi="Times New Roman" w:cs="Times New Roman"/>
          <w:sz w:val="24"/>
          <w:szCs w:val="24"/>
          <w:lang w:eastAsia="lt-LT"/>
        </w:rPr>
        <w:t xml:space="preserve">autoservisas – 105 m į šiaurės vakarus; 2 - „Lukoil” degalinė – 260 m į šiaurės vakarus; 3 - Priešgaisrinė gelbėjimo tarnyba – 380 m į šiaurės vakarus; 4 - Mykolo Romerio universitetas – 235 m į vakarus; 5 - artimiausias universiteto bendrabutis - 200 m į pietvakarius; 6 - Vilniaus kolegija - 310 m į pietus; 7 - „Statoil“ degalinė – 230 m į rytus; 8 - prekybinės paskirties pastatų kompleksas – 230 m į šiaurę. Artimiausi gyvenamosios paskirties pastatai (daugiabučiai) nutolę apie 265 m į šiaurės vakarus. </w:t>
      </w:r>
    </w:p>
    <w:p w14:paraId="35854F96" w14:textId="77777777" w:rsidR="004114D4" w:rsidRPr="004114D4" w:rsidRDefault="004114D4" w:rsidP="004114D4">
      <w:pPr>
        <w:autoSpaceDE w:val="0"/>
        <w:autoSpaceDN w:val="0"/>
        <w:adjustRightInd w:val="0"/>
        <w:ind w:firstLine="567"/>
        <w:jc w:val="both"/>
        <w:rPr>
          <w:rFonts w:ascii="Times New Roman" w:eastAsia="Times New Roman" w:hAnsi="Times New Roman" w:cs="Times New Roman"/>
          <w:sz w:val="24"/>
          <w:szCs w:val="24"/>
        </w:rPr>
      </w:pPr>
      <w:r w:rsidRPr="004114D4">
        <w:rPr>
          <w:rFonts w:ascii="Times New Roman" w:eastAsia="Times New Roman" w:hAnsi="Times New Roman" w:cs="Times New Roman"/>
          <w:sz w:val="24"/>
          <w:szCs w:val="24"/>
        </w:rPr>
        <w:t>RK-8 katilinė nėra vietovėje, kurioje yra saugomų teritorijų (žr. 2 pav.). Arčiausiai nuo ūkinės veiklos vietos yra Kalvarijų istorinis draustinis, kurio steigimo tikslas - išsaugoti vertingą valstybės saugomą Kalvarijų kompleksą, jo istorinę, meninę ir gamtinę visumą, Baltupio upelio slėnį bei vagą. Šis draustinis nuo RK-8 vietos nutolęs apie 900 metrų. 900 m atstumu nuo katilinės taip pat nutolęs ir Cedrono aukštupio kraštovaizdžio draustinis, kurio paskirtis - išsaugoti upelio aukštupio aplinką, upelio slėnį su šlaituose esančiomis pievomis ir pavieniais ąžuolais.</w:t>
      </w:r>
    </w:p>
    <w:p w14:paraId="564AF379" w14:textId="77777777" w:rsidR="004114D4" w:rsidRPr="009702DD" w:rsidRDefault="004114D4" w:rsidP="004114D4">
      <w:pPr>
        <w:autoSpaceDE w:val="0"/>
        <w:autoSpaceDN w:val="0"/>
        <w:adjustRightInd w:val="0"/>
        <w:ind w:firstLine="567"/>
        <w:jc w:val="both"/>
        <w:rPr>
          <w:rFonts w:ascii="Times New Roman" w:eastAsia="Times New Roman" w:hAnsi="Times New Roman" w:cs="Times New Roman"/>
          <w:sz w:val="16"/>
          <w:szCs w:val="16"/>
        </w:rPr>
      </w:pPr>
    </w:p>
    <w:p w14:paraId="146B5BD3" w14:textId="77777777" w:rsidR="004114D4" w:rsidRPr="004114D4" w:rsidRDefault="004114D4" w:rsidP="004114D4">
      <w:pPr>
        <w:autoSpaceDE w:val="0"/>
        <w:autoSpaceDN w:val="0"/>
        <w:adjustRightInd w:val="0"/>
        <w:jc w:val="center"/>
        <w:rPr>
          <w:rFonts w:ascii="Times New Roman" w:eastAsia="Times New Roman" w:hAnsi="Times New Roman" w:cs="Times New Roman"/>
          <w:i/>
          <w:sz w:val="24"/>
          <w:szCs w:val="24"/>
        </w:rPr>
      </w:pPr>
      <w:r w:rsidRPr="004114D4">
        <w:rPr>
          <w:rFonts w:ascii="Times New Roman" w:eastAsia="Times New Roman" w:hAnsi="Times New Roman" w:cs="Times New Roman"/>
          <w:i/>
          <w:noProof/>
          <w:sz w:val="24"/>
          <w:szCs w:val="24"/>
          <w:lang w:eastAsia="lt-LT"/>
        </w:rPr>
        <w:drawing>
          <wp:inline distT="0" distB="0" distL="0" distR="0" wp14:anchorId="3ED5F0B3" wp14:editId="707BFAA5">
            <wp:extent cx="4492486" cy="3724124"/>
            <wp:effectExtent l="19050" t="19050" r="22860" b="10160"/>
            <wp:docPr id="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2803" cy="3716097"/>
                    </a:xfrm>
                    <a:prstGeom prst="rect">
                      <a:avLst/>
                    </a:prstGeom>
                    <a:noFill/>
                    <a:ln w="9525" cmpd="sng">
                      <a:solidFill>
                        <a:srgbClr val="000000"/>
                      </a:solidFill>
                      <a:miter lim="800000"/>
                      <a:headEnd/>
                      <a:tailEnd/>
                    </a:ln>
                    <a:effectLst/>
                  </pic:spPr>
                </pic:pic>
              </a:graphicData>
            </a:graphic>
          </wp:inline>
        </w:drawing>
      </w:r>
    </w:p>
    <w:p w14:paraId="75AE7295" w14:textId="77777777" w:rsidR="004114D4" w:rsidRPr="000F2684" w:rsidRDefault="004114D4" w:rsidP="004114D4">
      <w:pPr>
        <w:autoSpaceDE w:val="0"/>
        <w:autoSpaceDN w:val="0"/>
        <w:adjustRightInd w:val="0"/>
        <w:jc w:val="center"/>
        <w:rPr>
          <w:rFonts w:ascii="Times New Roman" w:eastAsia="Times New Roman" w:hAnsi="Times New Roman" w:cs="Times New Roman"/>
        </w:rPr>
      </w:pPr>
      <w:r w:rsidRPr="000F2684">
        <w:rPr>
          <w:rFonts w:ascii="Times New Roman" w:eastAsia="Times New Roman" w:hAnsi="Times New Roman" w:cs="Times New Roman"/>
          <w:b/>
        </w:rPr>
        <w:t>2 pav.</w:t>
      </w:r>
      <w:r w:rsidRPr="000F2684">
        <w:rPr>
          <w:rFonts w:ascii="Times New Roman" w:eastAsia="Times New Roman" w:hAnsi="Times New Roman" w:cs="Times New Roman"/>
        </w:rPr>
        <w:t xml:space="preserve"> Saugomų teritorijų žemėlapis</w:t>
      </w:r>
    </w:p>
    <w:p w14:paraId="20390AEE" w14:textId="77777777" w:rsidR="009702DD" w:rsidRPr="009702DD" w:rsidRDefault="009702DD" w:rsidP="003C312B">
      <w:pPr>
        <w:autoSpaceDE w:val="0"/>
        <w:autoSpaceDN w:val="0"/>
        <w:adjustRightInd w:val="0"/>
        <w:ind w:firstLine="567"/>
        <w:jc w:val="both"/>
        <w:rPr>
          <w:rFonts w:ascii="Times New Roman" w:eastAsia="Times New Roman" w:hAnsi="Times New Roman" w:cs="Times New Roman"/>
          <w:sz w:val="16"/>
          <w:szCs w:val="16"/>
        </w:rPr>
      </w:pPr>
    </w:p>
    <w:p w14:paraId="74298D61" w14:textId="77777777" w:rsidR="004114D4" w:rsidRPr="004114D4" w:rsidRDefault="004114D4" w:rsidP="003C312B">
      <w:pPr>
        <w:autoSpaceDE w:val="0"/>
        <w:autoSpaceDN w:val="0"/>
        <w:adjustRightInd w:val="0"/>
        <w:ind w:firstLine="567"/>
        <w:jc w:val="both"/>
        <w:rPr>
          <w:rFonts w:ascii="Times New Roman" w:eastAsia="Times New Roman" w:hAnsi="Times New Roman" w:cs="Times New Roman"/>
          <w:noProof/>
          <w:sz w:val="24"/>
          <w:szCs w:val="24"/>
          <w:lang w:eastAsia="lt-LT"/>
        </w:rPr>
      </w:pPr>
      <w:r w:rsidRPr="004114D4">
        <w:rPr>
          <w:rFonts w:ascii="Times New Roman" w:eastAsia="Times New Roman" w:hAnsi="Times New Roman" w:cs="Times New Roman"/>
          <w:sz w:val="24"/>
          <w:szCs w:val="24"/>
        </w:rPr>
        <w:t>Verkių regioninis parkas nuo objekto nutolęs apie 1,3 km. Jis įkurtas siekiant išsaugoti Žaliųjų ežerų kraštovaizdį ir vertingus Verkių, Kalvarijų, Trinapolio apylinkių kultūrinius istorinius kompleksus.</w:t>
      </w:r>
    </w:p>
    <w:p w14:paraId="7921C85B" w14:textId="77777777" w:rsidR="004114D4" w:rsidRPr="004114D4" w:rsidRDefault="004114D4" w:rsidP="004114D4">
      <w:pPr>
        <w:autoSpaceDE w:val="0"/>
        <w:autoSpaceDN w:val="0"/>
        <w:adjustRightInd w:val="0"/>
        <w:ind w:firstLine="567"/>
        <w:jc w:val="both"/>
        <w:rPr>
          <w:rFonts w:ascii="Times New Roman" w:eastAsia="Times New Roman" w:hAnsi="Times New Roman" w:cs="Times New Roman"/>
          <w:sz w:val="24"/>
          <w:szCs w:val="24"/>
        </w:rPr>
      </w:pPr>
      <w:r w:rsidRPr="004114D4">
        <w:rPr>
          <w:rFonts w:ascii="Times New Roman" w:eastAsia="Times New Roman" w:hAnsi="Times New Roman" w:cs="Times New Roman"/>
          <w:sz w:val="24"/>
          <w:szCs w:val="24"/>
        </w:rPr>
        <w:t>Verkių architektūrinis draustinis nuo RK-8 katilinės nutolęs apie 1,5 km, skirtas išsaugoti unikalią Verkių dvaro sodybą (Lietuvos Respublikos kultūros paminklas) su aplinka, Neries upės slėnio šlaitų senuosius ąžuolynus, istorinio vietovaizdžio visumą.</w:t>
      </w:r>
    </w:p>
    <w:p w14:paraId="201050A8" w14:textId="77777777" w:rsidR="004114D4" w:rsidRDefault="004114D4" w:rsidP="001523C1">
      <w:pPr>
        <w:autoSpaceDE w:val="0"/>
        <w:autoSpaceDN w:val="0"/>
        <w:adjustRightInd w:val="0"/>
        <w:ind w:firstLine="567"/>
        <w:jc w:val="both"/>
        <w:rPr>
          <w:rFonts w:ascii="Times New Roman" w:eastAsia="Times New Roman" w:hAnsi="Times New Roman" w:cs="Times New Roman"/>
          <w:sz w:val="24"/>
          <w:szCs w:val="24"/>
        </w:rPr>
      </w:pPr>
      <w:r w:rsidRPr="004114D4">
        <w:rPr>
          <w:rFonts w:ascii="Times New Roman" w:eastAsia="Times New Roman" w:hAnsi="Times New Roman" w:cs="Times New Roman"/>
          <w:sz w:val="24"/>
          <w:szCs w:val="24"/>
        </w:rPr>
        <w:t xml:space="preserve">Ūkinės veiklos vietoje Europos ekologinio tinklo Natura 2000 teritorijų nėra. Arčiausiai, apie 1,7 km atstumu, nuo objekto yra Neries upė - buveinių apsaugai svarbi teritorija. </w:t>
      </w:r>
    </w:p>
    <w:p w14:paraId="03FDC37B" w14:textId="77777777" w:rsidR="0093448E" w:rsidRPr="0093448E" w:rsidRDefault="0093448E" w:rsidP="00F17E56">
      <w:pPr>
        <w:autoSpaceDE w:val="0"/>
        <w:autoSpaceDN w:val="0"/>
        <w:adjustRightInd w:val="0"/>
        <w:jc w:val="both"/>
        <w:rPr>
          <w:rFonts w:ascii="Times New Roman" w:eastAsia="Times New Roman" w:hAnsi="Times New Roman" w:cs="Times New Roman"/>
          <w:b/>
          <w:sz w:val="24"/>
          <w:szCs w:val="24"/>
        </w:rPr>
      </w:pPr>
      <w:r w:rsidRPr="000F2684">
        <w:rPr>
          <w:rFonts w:ascii="Times New Roman" w:eastAsia="Times New Roman" w:hAnsi="Times New Roman" w:cs="Times New Roman"/>
          <w:b/>
          <w:sz w:val="24"/>
          <w:szCs w:val="24"/>
        </w:rPr>
        <w:t>2. Ūkinės veiklos aprašymas.</w:t>
      </w:r>
    </w:p>
    <w:p w14:paraId="39410466" w14:textId="77777777" w:rsidR="0093448E" w:rsidRPr="00540EB6" w:rsidRDefault="0093448E" w:rsidP="00540EB6">
      <w:pPr>
        <w:autoSpaceDE w:val="0"/>
        <w:autoSpaceDN w:val="0"/>
        <w:adjustRightInd w:val="0"/>
        <w:jc w:val="both"/>
        <w:rPr>
          <w:rFonts w:ascii="Times New Roman" w:eastAsia="Times New Roman" w:hAnsi="Times New Roman" w:cs="Times New Roman"/>
          <w:sz w:val="24"/>
          <w:szCs w:val="24"/>
        </w:rPr>
      </w:pPr>
    </w:p>
    <w:p w14:paraId="0E52982C" w14:textId="41EAC50D" w:rsidR="006505DD" w:rsidRPr="006505DD" w:rsidRDefault="006505DD" w:rsidP="00540EB6">
      <w:pPr>
        <w:ind w:firstLine="567"/>
        <w:jc w:val="both"/>
        <w:rPr>
          <w:rFonts w:ascii="Times New Roman" w:eastAsia="Times New Roman" w:hAnsi="Times New Roman" w:cs="Times New Roman"/>
          <w:sz w:val="24"/>
          <w:szCs w:val="24"/>
          <w:lang w:eastAsia="lt-LT"/>
        </w:rPr>
      </w:pPr>
      <w:r w:rsidRPr="006505DD">
        <w:rPr>
          <w:rFonts w:ascii="Times New Roman" w:eastAsia="Times New Roman" w:hAnsi="Times New Roman" w:cs="Times New Roman"/>
          <w:sz w:val="24"/>
          <w:szCs w:val="24"/>
          <w:lang w:eastAsia="lt-LT"/>
        </w:rPr>
        <w:t>Rajoninė katilinė Nr. 8 (RK-8) gamina ir tiekia šilumos energiją</w:t>
      </w:r>
      <w:r w:rsidR="00250B99">
        <w:rPr>
          <w:rFonts w:ascii="Times New Roman" w:eastAsia="Times New Roman" w:hAnsi="Times New Roman" w:cs="Times New Roman"/>
          <w:sz w:val="24"/>
          <w:szCs w:val="24"/>
          <w:lang w:eastAsia="lt-LT"/>
        </w:rPr>
        <w:t xml:space="preserve"> </w:t>
      </w:r>
      <w:r w:rsidRPr="006505DD">
        <w:rPr>
          <w:rFonts w:ascii="Times New Roman" w:eastAsia="Times New Roman" w:hAnsi="Times New Roman" w:cs="Times New Roman"/>
          <w:sz w:val="24"/>
          <w:szCs w:val="24"/>
          <w:lang w:eastAsia="lt-LT"/>
        </w:rPr>
        <w:t xml:space="preserve">Vilniaus miesto </w:t>
      </w:r>
      <w:r w:rsidR="00250B99">
        <w:rPr>
          <w:rFonts w:ascii="Times New Roman" w:eastAsia="Times New Roman" w:hAnsi="Times New Roman" w:cs="Times New Roman"/>
          <w:sz w:val="24"/>
          <w:szCs w:val="24"/>
          <w:lang w:eastAsia="lt-LT"/>
        </w:rPr>
        <w:t xml:space="preserve">šilumos tinklams </w:t>
      </w:r>
      <w:r w:rsidRPr="006505DD">
        <w:rPr>
          <w:rFonts w:ascii="Times New Roman" w:eastAsia="Times New Roman" w:hAnsi="Times New Roman" w:cs="Times New Roman"/>
          <w:sz w:val="24"/>
          <w:szCs w:val="24"/>
          <w:lang w:eastAsia="lt-LT"/>
        </w:rPr>
        <w:t xml:space="preserve">. Katilinėje šilumos gamyba vykdoma vandens šildymo katiluose. Šilumos gamybai naudojamas kuras - gamtinės dujos. </w:t>
      </w:r>
      <w:r w:rsidRPr="006505DD">
        <w:rPr>
          <w:rFonts w:ascii="Times New Roman" w:eastAsia="Times New Roman" w:hAnsi="Times New Roman" w:cs="Times New Roman"/>
          <w:spacing w:val="-3"/>
          <w:sz w:val="24"/>
          <w:szCs w:val="24"/>
          <w:lang w:eastAsia="lt-LT"/>
        </w:rPr>
        <w:t>Vandens šildymo katilinėje sumontuoti penki vandens šildymo katilai (schema pateikta 3 pav.). Vandens šildymo katiluose susidarę degimo produktai pašalinami per stacionarų organizuotą oro taršos šaltinį Nr. 001 – 100 metrų aukščio kaminą. Į taršos šaltinį Nr.001 pajungtų katilų šiluminė galia 465,2 MW.</w:t>
      </w:r>
    </w:p>
    <w:p w14:paraId="11A47EAB" w14:textId="77777777" w:rsidR="006505DD" w:rsidRPr="009702DD" w:rsidRDefault="006505DD" w:rsidP="00540EB6">
      <w:pPr>
        <w:ind w:firstLine="567"/>
        <w:jc w:val="both"/>
        <w:rPr>
          <w:rFonts w:ascii="Times New Roman" w:eastAsia="Times New Roman" w:hAnsi="Times New Roman" w:cs="Times New Roman"/>
          <w:sz w:val="16"/>
          <w:szCs w:val="16"/>
          <w:lang w:eastAsia="lt-LT"/>
        </w:rPr>
      </w:pPr>
    </w:p>
    <w:p w14:paraId="6E9C1FD0" w14:textId="77777777" w:rsidR="006505DD" w:rsidRPr="006505DD" w:rsidRDefault="006505DD" w:rsidP="00540EB6">
      <w:pPr>
        <w:jc w:val="center"/>
        <w:rPr>
          <w:rFonts w:ascii="Times New Roman" w:eastAsia="Times New Roman" w:hAnsi="Times New Roman" w:cs="Times New Roman"/>
          <w:b/>
          <w:sz w:val="24"/>
          <w:szCs w:val="24"/>
          <w:u w:val="single"/>
          <w:lang w:eastAsia="lt-LT"/>
        </w:rPr>
      </w:pPr>
      <w:r w:rsidRPr="006505DD">
        <w:rPr>
          <w:rFonts w:ascii="Times New Roman" w:eastAsia="Times New Roman" w:hAnsi="Times New Roman" w:cs="Times New Roman"/>
          <w:b/>
          <w:noProof/>
          <w:sz w:val="24"/>
          <w:szCs w:val="24"/>
          <w:lang w:eastAsia="lt-LT"/>
        </w:rPr>
        <w:drawing>
          <wp:inline distT="0" distB="0" distL="0" distR="0" wp14:anchorId="3526585D" wp14:editId="37B8A48B">
            <wp:extent cx="4890052" cy="3940253"/>
            <wp:effectExtent l="0" t="0" r="6350" b="3175"/>
            <wp:docPr id="4" name="Paveikslėlis 4" descr="C:\Users\rkinduryte\AppData\Local\Microsoft\Windows\Temporary Internet Files\Content.Outlook\EHQ131WV\RK-8 g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induryte\AppData\Local\Microsoft\Windows\Temporary Internet Files\Content.Outlook\EHQ131WV\RK-8 galia.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6473"/>
                    <a:stretch/>
                  </pic:blipFill>
                  <pic:spPr bwMode="auto">
                    <a:xfrm>
                      <a:off x="0" y="0"/>
                      <a:ext cx="4901852" cy="3949761"/>
                    </a:xfrm>
                    <a:prstGeom prst="rect">
                      <a:avLst/>
                    </a:prstGeom>
                    <a:noFill/>
                    <a:ln>
                      <a:noFill/>
                    </a:ln>
                    <a:extLst>
                      <a:ext uri="{53640926-AAD7-44D8-BBD7-CCE9431645EC}">
                        <a14:shadowObscured xmlns:a14="http://schemas.microsoft.com/office/drawing/2010/main"/>
                      </a:ext>
                    </a:extLst>
                  </pic:spPr>
                </pic:pic>
              </a:graphicData>
            </a:graphic>
          </wp:inline>
        </w:drawing>
      </w:r>
    </w:p>
    <w:p w14:paraId="767D6984" w14:textId="77777777" w:rsidR="006505DD" w:rsidRPr="009702DD" w:rsidRDefault="006505DD" w:rsidP="00540EB6">
      <w:pPr>
        <w:jc w:val="center"/>
        <w:rPr>
          <w:rFonts w:ascii="Times New Roman" w:eastAsia="Times New Roman" w:hAnsi="Times New Roman" w:cs="Times New Roman"/>
          <w:lang w:eastAsia="lt-LT"/>
        </w:rPr>
      </w:pPr>
      <w:r w:rsidRPr="009702DD">
        <w:rPr>
          <w:rFonts w:ascii="Times New Roman" w:eastAsia="Times New Roman" w:hAnsi="Times New Roman" w:cs="Times New Roman"/>
          <w:b/>
          <w:lang w:eastAsia="lt-LT"/>
        </w:rPr>
        <w:t xml:space="preserve">3 pav. </w:t>
      </w:r>
      <w:r w:rsidRPr="009702DD">
        <w:rPr>
          <w:rFonts w:ascii="Times New Roman" w:eastAsia="Times New Roman" w:hAnsi="Times New Roman" w:cs="Times New Roman"/>
          <w:lang w:eastAsia="lt-LT"/>
        </w:rPr>
        <w:t>Vandens šildymo katilinės degimo produktų išmetimo sistema</w:t>
      </w:r>
    </w:p>
    <w:p w14:paraId="5E404BAF" w14:textId="77777777" w:rsidR="009702DD" w:rsidRPr="009702DD" w:rsidRDefault="009702DD" w:rsidP="00540EB6">
      <w:pPr>
        <w:ind w:firstLine="567"/>
        <w:rPr>
          <w:rFonts w:ascii="Times New Roman" w:eastAsia="Times New Roman" w:hAnsi="Times New Roman" w:cs="Times New Roman"/>
          <w:b/>
          <w:sz w:val="16"/>
          <w:szCs w:val="16"/>
          <w:u w:val="single"/>
          <w:lang w:eastAsia="lt-LT"/>
        </w:rPr>
      </w:pPr>
    </w:p>
    <w:p w14:paraId="09391F7F" w14:textId="77777777" w:rsidR="009702DD" w:rsidRDefault="006505DD" w:rsidP="009702DD">
      <w:pPr>
        <w:ind w:firstLine="567"/>
        <w:rPr>
          <w:rFonts w:ascii="Times New Roman" w:eastAsia="Times New Roman" w:hAnsi="Times New Roman" w:cs="Times New Roman"/>
          <w:b/>
          <w:sz w:val="24"/>
          <w:szCs w:val="24"/>
          <w:u w:val="single"/>
          <w:lang w:eastAsia="lt-LT"/>
        </w:rPr>
      </w:pPr>
      <w:r w:rsidRPr="006505DD">
        <w:rPr>
          <w:rFonts w:ascii="Times New Roman" w:eastAsia="Times New Roman" w:hAnsi="Times New Roman" w:cs="Times New Roman"/>
          <w:b/>
          <w:sz w:val="24"/>
          <w:szCs w:val="24"/>
          <w:u w:val="single"/>
          <w:lang w:eastAsia="lt-LT"/>
        </w:rPr>
        <w:t>Vandens šildymo katilai</w:t>
      </w:r>
    </w:p>
    <w:p w14:paraId="0AB427D9" w14:textId="77777777" w:rsidR="00996154" w:rsidRDefault="006505DD" w:rsidP="009702DD">
      <w:pPr>
        <w:ind w:firstLine="567"/>
        <w:rPr>
          <w:rFonts w:ascii="Times New Roman" w:eastAsia="Times New Roman" w:hAnsi="Times New Roman" w:cs="Times New Roman"/>
          <w:sz w:val="24"/>
          <w:szCs w:val="24"/>
          <w:lang w:eastAsia="lt-LT"/>
        </w:rPr>
      </w:pPr>
      <w:r w:rsidRPr="006505DD">
        <w:rPr>
          <w:rFonts w:ascii="Times New Roman" w:eastAsia="Times New Roman" w:hAnsi="Times New Roman" w:cs="Times New Roman"/>
          <w:sz w:val="24"/>
          <w:szCs w:val="24"/>
          <w:lang w:eastAsia="lt-LT"/>
        </w:rPr>
        <w:t>RK-8 yra sumontuoti du PTVM-50 ir trys KVGM-100 tipo vandens šildymo katilai, kurie buvo pagaminti Rusijo</w:t>
      </w:r>
      <w:r w:rsidR="00996154">
        <w:rPr>
          <w:rFonts w:ascii="Times New Roman" w:eastAsia="Times New Roman" w:hAnsi="Times New Roman" w:cs="Times New Roman"/>
          <w:sz w:val="24"/>
          <w:szCs w:val="24"/>
          <w:lang w:eastAsia="lt-LT"/>
        </w:rPr>
        <w:t>je, Dorgobužo katilų gamykloje.</w:t>
      </w:r>
    </w:p>
    <w:p w14:paraId="2820E0FF" w14:textId="3C6966AE" w:rsidR="006505DD" w:rsidRPr="009702DD" w:rsidRDefault="006505DD" w:rsidP="009702DD">
      <w:pPr>
        <w:ind w:firstLine="567"/>
        <w:rPr>
          <w:rFonts w:ascii="Times New Roman" w:eastAsia="Times New Roman" w:hAnsi="Times New Roman" w:cs="Times New Roman"/>
          <w:b/>
          <w:sz w:val="24"/>
          <w:szCs w:val="24"/>
          <w:u w:val="single"/>
          <w:lang w:eastAsia="lt-LT"/>
        </w:rPr>
      </w:pPr>
      <w:r w:rsidRPr="006505DD">
        <w:rPr>
          <w:rFonts w:ascii="Times New Roman" w:eastAsia="Times New Roman" w:hAnsi="Times New Roman" w:cs="Times New Roman"/>
          <w:sz w:val="24"/>
          <w:szCs w:val="24"/>
          <w:lang w:eastAsia="lt-LT"/>
        </w:rPr>
        <w:t>Katilai gali būti kūrenami mazutu arba gamtinėmis dujomis. Pirmasis katilas PTVM-50 (Nr.3) pradėjo veikti 1976 metais, antrasis PTVM-50 (Nr.4) 1978 metais, katilas KVGM-100 (Nr.5) pradėjo veikti 1979 metais, KVGM-100 (Nr.6) - 1980 metais, trečiasis KVGM-100 (Nr.7) - 1984 metais.</w:t>
      </w:r>
    </w:p>
    <w:p w14:paraId="10646EFB" w14:textId="77777777" w:rsidR="006505DD" w:rsidRPr="006505DD" w:rsidRDefault="006505DD" w:rsidP="00540EB6">
      <w:pPr>
        <w:ind w:firstLine="567"/>
        <w:jc w:val="both"/>
        <w:rPr>
          <w:rFonts w:ascii="Times New Roman" w:eastAsia="Times New Roman" w:hAnsi="Times New Roman" w:cs="Times New Roman"/>
          <w:sz w:val="24"/>
          <w:szCs w:val="24"/>
          <w:lang w:eastAsia="lt-LT"/>
        </w:rPr>
      </w:pPr>
      <w:r w:rsidRPr="006505DD">
        <w:rPr>
          <w:rFonts w:ascii="Times New Roman" w:eastAsia="Times New Roman" w:hAnsi="Times New Roman" w:cs="Times New Roman"/>
          <w:sz w:val="24"/>
          <w:szCs w:val="24"/>
          <w:lang w:eastAsia="lt-LT"/>
        </w:rPr>
        <w:t xml:space="preserve">Katilas PTVM-50: </w:t>
      </w:r>
      <w:r w:rsidRPr="006505DD">
        <w:rPr>
          <w:rFonts w:ascii="Times New Roman" w:eastAsia="Times New Roman" w:hAnsi="Times New Roman" w:cs="Times New Roman"/>
          <w:b/>
          <w:sz w:val="24"/>
          <w:szCs w:val="24"/>
          <w:lang w:eastAsia="lt-LT"/>
        </w:rPr>
        <w:t>P</w:t>
      </w:r>
      <w:r w:rsidRPr="006505DD">
        <w:rPr>
          <w:rFonts w:ascii="Times New Roman" w:eastAsia="Times New Roman" w:hAnsi="Times New Roman" w:cs="Times New Roman"/>
          <w:sz w:val="24"/>
          <w:szCs w:val="24"/>
          <w:lang w:eastAsia="lt-LT"/>
        </w:rPr>
        <w:t xml:space="preserve"> – pikinis, </w:t>
      </w:r>
      <w:r w:rsidRPr="006505DD">
        <w:rPr>
          <w:rFonts w:ascii="Times New Roman" w:eastAsia="Times New Roman" w:hAnsi="Times New Roman" w:cs="Times New Roman"/>
          <w:b/>
          <w:sz w:val="24"/>
          <w:szCs w:val="24"/>
          <w:lang w:eastAsia="lt-LT"/>
        </w:rPr>
        <w:t>T</w:t>
      </w:r>
      <w:r w:rsidRPr="006505DD">
        <w:rPr>
          <w:rFonts w:ascii="Times New Roman" w:eastAsia="Times New Roman" w:hAnsi="Times New Roman" w:cs="Times New Roman"/>
          <w:sz w:val="24"/>
          <w:szCs w:val="24"/>
          <w:lang w:eastAsia="lt-LT"/>
        </w:rPr>
        <w:t xml:space="preserve"> – termofikacinis, </w:t>
      </w:r>
      <w:r w:rsidRPr="006505DD">
        <w:rPr>
          <w:rFonts w:ascii="Times New Roman" w:eastAsia="Times New Roman" w:hAnsi="Times New Roman" w:cs="Times New Roman"/>
          <w:b/>
          <w:sz w:val="24"/>
          <w:szCs w:val="24"/>
          <w:lang w:eastAsia="lt-LT"/>
        </w:rPr>
        <w:t>V</w:t>
      </w:r>
      <w:r w:rsidRPr="006505DD">
        <w:rPr>
          <w:rFonts w:ascii="Times New Roman" w:eastAsia="Times New Roman" w:hAnsi="Times New Roman" w:cs="Times New Roman"/>
          <w:sz w:val="24"/>
          <w:szCs w:val="24"/>
          <w:lang w:eastAsia="lt-LT"/>
        </w:rPr>
        <w:t xml:space="preserve"> – vandens šildymo, </w:t>
      </w:r>
      <w:r w:rsidRPr="006505DD">
        <w:rPr>
          <w:rFonts w:ascii="Times New Roman" w:eastAsia="Times New Roman" w:hAnsi="Times New Roman" w:cs="Times New Roman"/>
          <w:b/>
          <w:sz w:val="24"/>
          <w:szCs w:val="24"/>
          <w:lang w:eastAsia="lt-LT"/>
        </w:rPr>
        <w:t>M</w:t>
      </w:r>
      <w:r w:rsidRPr="006505DD">
        <w:rPr>
          <w:rFonts w:ascii="Times New Roman" w:eastAsia="Times New Roman" w:hAnsi="Times New Roman" w:cs="Times New Roman"/>
          <w:sz w:val="24"/>
          <w:szCs w:val="24"/>
          <w:lang w:eastAsia="lt-LT"/>
        </w:rPr>
        <w:t xml:space="preserve"> – kuriamas dujomis ir mazutu, </w:t>
      </w:r>
      <w:r w:rsidRPr="006505DD">
        <w:rPr>
          <w:rFonts w:ascii="Times New Roman" w:eastAsia="Times New Roman" w:hAnsi="Times New Roman" w:cs="Times New Roman"/>
          <w:b/>
          <w:sz w:val="24"/>
          <w:szCs w:val="24"/>
          <w:lang w:eastAsia="lt-LT"/>
        </w:rPr>
        <w:t>50</w:t>
      </w:r>
      <w:r w:rsidRPr="006505DD">
        <w:rPr>
          <w:rFonts w:ascii="Times New Roman" w:eastAsia="Times New Roman" w:hAnsi="Times New Roman" w:cs="Times New Roman"/>
          <w:sz w:val="24"/>
          <w:szCs w:val="24"/>
          <w:lang w:eastAsia="lt-LT"/>
        </w:rPr>
        <w:t xml:space="preserve"> – našumas Gkcal/h.</w:t>
      </w:r>
    </w:p>
    <w:p w14:paraId="78024C93" w14:textId="77777777" w:rsidR="006505DD" w:rsidRPr="006505DD" w:rsidRDefault="006505DD" w:rsidP="00540EB6">
      <w:pPr>
        <w:ind w:firstLine="567"/>
        <w:jc w:val="both"/>
        <w:rPr>
          <w:rFonts w:ascii="Times New Roman" w:eastAsia="Times New Roman" w:hAnsi="Times New Roman" w:cs="Times New Roman"/>
          <w:sz w:val="24"/>
          <w:szCs w:val="24"/>
          <w:lang w:eastAsia="lt-LT"/>
        </w:rPr>
      </w:pPr>
      <w:r w:rsidRPr="006505DD">
        <w:rPr>
          <w:rFonts w:ascii="Times New Roman" w:eastAsia="Times New Roman" w:hAnsi="Times New Roman" w:cs="Times New Roman"/>
          <w:sz w:val="24"/>
          <w:szCs w:val="24"/>
          <w:lang w:eastAsia="lt-LT"/>
        </w:rPr>
        <w:t>Katilas yra bokštinio tipo su priverstine cirkuliacija. Vandens tūris – 15 m</w:t>
      </w:r>
      <w:r w:rsidRPr="006505DD">
        <w:rPr>
          <w:rFonts w:ascii="Times New Roman" w:eastAsia="Times New Roman" w:hAnsi="Times New Roman" w:cs="Times New Roman"/>
          <w:sz w:val="24"/>
          <w:szCs w:val="24"/>
          <w:vertAlign w:val="superscript"/>
          <w:lang w:eastAsia="lt-LT"/>
        </w:rPr>
        <w:t>3</w:t>
      </w:r>
      <w:r w:rsidRPr="006505DD">
        <w:rPr>
          <w:rFonts w:ascii="Times New Roman" w:eastAsia="Times New Roman" w:hAnsi="Times New Roman" w:cs="Times New Roman"/>
          <w:sz w:val="24"/>
          <w:szCs w:val="24"/>
          <w:lang w:eastAsia="lt-LT"/>
        </w:rPr>
        <w:t>. Optimalus vandens debitas per katilą – 618 m</w:t>
      </w:r>
      <w:r w:rsidRPr="006505DD">
        <w:rPr>
          <w:rFonts w:ascii="Times New Roman" w:eastAsia="Times New Roman" w:hAnsi="Times New Roman" w:cs="Times New Roman"/>
          <w:sz w:val="24"/>
          <w:szCs w:val="24"/>
          <w:vertAlign w:val="superscript"/>
          <w:lang w:eastAsia="lt-LT"/>
        </w:rPr>
        <w:t>3</w:t>
      </w:r>
      <w:r w:rsidRPr="006505DD">
        <w:rPr>
          <w:rFonts w:ascii="Times New Roman" w:eastAsia="Times New Roman" w:hAnsi="Times New Roman" w:cs="Times New Roman"/>
          <w:sz w:val="24"/>
          <w:szCs w:val="24"/>
          <w:lang w:eastAsia="lt-LT"/>
        </w:rPr>
        <w:t>/h. Minimalus leistinas vandens debitas per katilą – 500 m</w:t>
      </w:r>
      <w:r w:rsidRPr="006505DD">
        <w:rPr>
          <w:rFonts w:ascii="Times New Roman" w:eastAsia="Times New Roman" w:hAnsi="Times New Roman" w:cs="Times New Roman"/>
          <w:sz w:val="24"/>
          <w:szCs w:val="24"/>
          <w:vertAlign w:val="superscript"/>
          <w:lang w:eastAsia="lt-LT"/>
        </w:rPr>
        <w:t>3</w:t>
      </w:r>
      <w:r w:rsidRPr="006505DD">
        <w:rPr>
          <w:rFonts w:ascii="Times New Roman" w:eastAsia="Times New Roman" w:hAnsi="Times New Roman" w:cs="Times New Roman"/>
          <w:sz w:val="24"/>
          <w:szCs w:val="24"/>
          <w:lang w:eastAsia="lt-LT"/>
        </w:rPr>
        <w:t>/h. Išeinančio vandens temperatūra – 150</w:t>
      </w:r>
      <w:r w:rsidRPr="006505DD">
        <w:rPr>
          <w:rFonts w:ascii="Times New Roman" w:eastAsia="Times New Roman" w:hAnsi="Times New Roman" w:cs="Times New Roman"/>
          <w:sz w:val="24"/>
          <w:szCs w:val="24"/>
          <w:lang w:eastAsia="lt-LT"/>
        </w:rPr>
        <w:sym w:font="Symbol" w:char="F0B0"/>
      </w:r>
      <w:r w:rsidRPr="006505DD">
        <w:rPr>
          <w:rFonts w:ascii="Times New Roman" w:eastAsia="Times New Roman" w:hAnsi="Times New Roman" w:cs="Times New Roman"/>
          <w:sz w:val="24"/>
          <w:szCs w:val="24"/>
          <w:lang w:eastAsia="lt-LT"/>
        </w:rPr>
        <w:t>C.</w:t>
      </w:r>
    </w:p>
    <w:p w14:paraId="0B40A8DA" w14:textId="77777777" w:rsidR="006505DD" w:rsidRPr="006505DD" w:rsidRDefault="006505DD" w:rsidP="00540EB6">
      <w:pPr>
        <w:ind w:firstLine="567"/>
        <w:jc w:val="both"/>
        <w:rPr>
          <w:rFonts w:ascii="Times New Roman" w:eastAsia="Times New Roman" w:hAnsi="Times New Roman" w:cs="Times New Roman"/>
          <w:sz w:val="24"/>
          <w:szCs w:val="24"/>
          <w:lang w:eastAsia="lt-LT"/>
        </w:rPr>
      </w:pPr>
      <w:r w:rsidRPr="006505DD">
        <w:rPr>
          <w:rFonts w:ascii="Times New Roman" w:eastAsia="Times New Roman" w:hAnsi="Times New Roman" w:cs="Times New Roman"/>
          <w:sz w:val="24"/>
          <w:szCs w:val="24"/>
          <w:lang w:eastAsia="lt-LT"/>
        </w:rPr>
        <w:t>Kūryklos išmatavimai: aukštis 6250 mm, plotis 4180 mm, ilgis 4160 mm. Kūrykla ekranuota vamzdžiais iš visų pusių. Kūryklos viršų riboja konvektyvinio pluošto vamzdžiai. Virš kūryklos sumontuoti du konvektyvinių vamzdžių pluoštai, kurie sujungti su priekiniu ir užpakaliniu ekranais.</w:t>
      </w:r>
    </w:p>
    <w:p w14:paraId="4A9A7A01" w14:textId="77777777" w:rsidR="006505DD" w:rsidRPr="006505DD" w:rsidRDefault="006505DD" w:rsidP="00540EB6">
      <w:pPr>
        <w:ind w:firstLine="567"/>
        <w:jc w:val="both"/>
        <w:rPr>
          <w:rFonts w:ascii="Times New Roman" w:eastAsia="Times New Roman" w:hAnsi="Times New Roman" w:cs="Times New Roman"/>
          <w:sz w:val="24"/>
          <w:szCs w:val="24"/>
          <w:lang w:eastAsia="lt-LT"/>
        </w:rPr>
      </w:pPr>
      <w:r w:rsidRPr="006505DD">
        <w:rPr>
          <w:rFonts w:ascii="Times New Roman" w:eastAsia="Times New Roman" w:hAnsi="Times New Roman" w:cs="Times New Roman"/>
          <w:sz w:val="24"/>
          <w:szCs w:val="24"/>
          <w:lang w:eastAsia="lt-LT"/>
        </w:rPr>
        <w:t>Katile Nr. 3 sumontuoti 4 degikliai (pagaminti John Zink International Luxembourg Sarl firmos “Dynaswirl LN”). Degikliai dirba poromis, t. y. du degikliai dirba kaip vienas degiklis. Degikliai sumontuoti vienas priešais kitą horizontalioje plokštumoje. Katilo našumas keičiamas, keičiant degiklių našumą. Kiekvienas degiklis turi savo atskirus save tikrinančius uždegtuvus. Abi degiklių poros turi po atskirą oro pūtimo ventiliatorių: WPW-71</w:t>
      </w:r>
      <w:r w:rsidRPr="006505DD">
        <w:rPr>
          <w:rFonts w:ascii="Times New Roman" w:eastAsia="Times New Roman" w:hAnsi="Times New Roman" w:cs="Times New Roman"/>
          <w:sz w:val="24"/>
          <w:szCs w:val="24"/>
          <w:lang w:eastAsia="lt-LT"/>
        </w:rPr>
        <w:sym w:font="Symbol" w:char="F0B4"/>
      </w:r>
      <w:r w:rsidRPr="006505DD">
        <w:rPr>
          <w:rFonts w:ascii="Times New Roman" w:eastAsia="Times New Roman" w:hAnsi="Times New Roman" w:cs="Times New Roman"/>
          <w:sz w:val="24"/>
          <w:szCs w:val="24"/>
          <w:lang w:eastAsia="lt-LT"/>
        </w:rPr>
        <w:t>1,4 2R; Q-37 080 m</w:t>
      </w:r>
      <w:r w:rsidRPr="006505DD">
        <w:rPr>
          <w:rFonts w:ascii="Times New Roman" w:eastAsia="Times New Roman" w:hAnsi="Times New Roman" w:cs="Times New Roman"/>
          <w:sz w:val="24"/>
          <w:szCs w:val="24"/>
          <w:vertAlign w:val="superscript"/>
          <w:lang w:eastAsia="lt-LT"/>
        </w:rPr>
        <w:t>3</w:t>
      </w:r>
      <w:r w:rsidRPr="006505DD">
        <w:rPr>
          <w:rFonts w:ascii="Times New Roman" w:eastAsia="Times New Roman" w:hAnsi="Times New Roman" w:cs="Times New Roman"/>
          <w:sz w:val="24"/>
          <w:szCs w:val="24"/>
          <w:lang w:eastAsia="lt-LT"/>
        </w:rPr>
        <w:t>/h, P-2600 Pa. Kuro tiekimo į degiklius linijos sumontuotos taip, kad vienu metu atskirose katilo pusėse galima būtų deginti skirtingą kurą, t. y. vienoje pusėje dujas, o kitoje mazutą.</w:t>
      </w:r>
    </w:p>
    <w:p w14:paraId="234744CB" w14:textId="77777777" w:rsidR="006505DD" w:rsidRPr="006505DD" w:rsidRDefault="006505DD" w:rsidP="00540EB6">
      <w:pPr>
        <w:ind w:firstLine="567"/>
        <w:jc w:val="both"/>
        <w:rPr>
          <w:rFonts w:ascii="Times New Roman" w:eastAsia="Times New Roman" w:hAnsi="Times New Roman" w:cs="Times New Roman"/>
          <w:sz w:val="24"/>
          <w:szCs w:val="24"/>
          <w:lang w:eastAsia="lt-LT"/>
        </w:rPr>
      </w:pPr>
      <w:r w:rsidRPr="006505DD">
        <w:rPr>
          <w:rFonts w:ascii="Times New Roman" w:eastAsia="Times New Roman" w:hAnsi="Times New Roman" w:cs="Times New Roman"/>
          <w:sz w:val="24"/>
          <w:szCs w:val="24"/>
          <w:lang w:eastAsia="lt-LT"/>
        </w:rPr>
        <w:t>Katile Nr. 4 sumontuota 12 degiklių. Katilo našumas keičiamas keičiant kūrenamų degiklių skaičių. Mazuto deginimui naudojami mechaniniai purkštuvai. 5, 6, 7, 8 degikliai yra užkūrimo, nuo jų užkuriami kiti (1-4; 9-12 ) satelitiniai degikliai. Kiekvienas degiklis turi individualų ventiliatorių C14-46, Nr.4, Q-7000 m</w:t>
      </w:r>
      <w:r w:rsidRPr="006505DD">
        <w:rPr>
          <w:rFonts w:ascii="Times New Roman" w:eastAsia="Times New Roman" w:hAnsi="Times New Roman" w:cs="Times New Roman"/>
          <w:sz w:val="24"/>
          <w:szCs w:val="24"/>
          <w:vertAlign w:val="superscript"/>
          <w:lang w:eastAsia="lt-LT"/>
        </w:rPr>
        <w:t>3</w:t>
      </w:r>
      <w:r w:rsidRPr="006505DD">
        <w:rPr>
          <w:rFonts w:ascii="Times New Roman" w:eastAsia="Times New Roman" w:hAnsi="Times New Roman" w:cs="Times New Roman"/>
          <w:sz w:val="24"/>
          <w:szCs w:val="24"/>
          <w:lang w:eastAsia="lt-LT"/>
        </w:rPr>
        <w:t>/h, P-120 mm v. st.</w:t>
      </w:r>
    </w:p>
    <w:p w14:paraId="0026DDB7" w14:textId="77777777" w:rsidR="006505DD" w:rsidRPr="006505DD" w:rsidRDefault="006505DD" w:rsidP="00540EB6">
      <w:pPr>
        <w:ind w:firstLine="567"/>
        <w:jc w:val="both"/>
        <w:rPr>
          <w:rFonts w:ascii="Times New Roman" w:eastAsia="Times New Roman" w:hAnsi="Times New Roman" w:cs="Times New Roman"/>
          <w:sz w:val="24"/>
          <w:szCs w:val="24"/>
          <w:lang w:eastAsia="lt-LT"/>
        </w:rPr>
      </w:pPr>
      <w:r w:rsidRPr="006505DD">
        <w:rPr>
          <w:rFonts w:ascii="Times New Roman" w:eastAsia="Times New Roman" w:hAnsi="Times New Roman" w:cs="Times New Roman"/>
          <w:sz w:val="24"/>
          <w:szCs w:val="24"/>
          <w:lang w:eastAsia="lt-LT"/>
        </w:rPr>
        <w:t xml:space="preserve">KVGM-100 katilas tiesiasrovis, </w:t>
      </w:r>
      <w:r w:rsidRPr="006505DD">
        <w:rPr>
          <w:rFonts w:ascii="Times New Roman" w:eastAsia="Times New Roman" w:hAnsi="Times New Roman" w:cs="Times New Roman"/>
          <w:sz w:val="24"/>
          <w:szCs w:val="24"/>
          <w:lang w:eastAsia="lt-LT"/>
        </w:rPr>
        <w:sym w:font="Symbol" w:char="F050"/>
      </w:r>
      <w:r w:rsidRPr="006505DD">
        <w:rPr>
          <w:rFonts w:ascii="Times New Roman" w:eastAsia="Times New Roman" w:hAnsi="Times New Roman" w:cs="Times New Roman"/>
          <w:sz w:val="24"/>
          <w:szCs w:val="24"/>
          <w:lang w:eastAsia="lt-LT"/>
        </w:rPr>
        <w:t xml:space="preserve"> - pavidalo. Sąlyginiai žymėjimai skaitomi sekančiai: </w:t>
      </w:r>
      <w:r w:rsidRPr="006505DD">
        <w:rPr>
          <w:rFonts w:ascii="Times New Roman" w:eastAsia="Times New Roman" w:hAnsi="Times New Roman" w:cs="Times New Roman"/>
          <w:b/>
          <w:sz w:val="24"/>
          <w:szCs w:val="24"/>
          <w:lang w:eastAsia="lt-LT"/>
        </w:rPr>
        <w:t>KVGM-100</w:t>
      </w:r>
      <w:r w:rsidRPr="006505DD">
        <w:rPr>
          <w:rFonts w:ascii="Times New Roman" w:eastAsia="Times New Roman" w:hAnsi="Times New Roman" w:cs="Times New Roman"/>
          <w:sz w:val="24"/>
          <w:szCs w:val="24"/>
          <w:lang w:eastAsia="lt-LT"/>
        </w:rPr>
        <w:t xml:space="preserve"> – </w:t>
      </w:r>
      <w:r w:rsidRPr="006505DD">
        <w:rPr>
          <w:rFonts w:ascii="Times New Roman" w:eastAsia="Times New Roman" w:hAnsi="Times New Roman" w:cs="Times New Roman"/>
          <w:b/>
          <w:sz w:val="24"/>
          <w:szCs w:val="24"/>
          <w:lang w:eastAsia="lt-LT"/>
        </w:rPr>
        <w:t>K</w:t>
      </w:r>
      <w:r w:rsidRPr="006505DD">
        <w:rPr>
          <w:rFonts w:ascii="Times New Roman" w:eastAsia="Times New Roman" w:hAnsi="Times New Roman" w:cs="Times New Roman"/>
          <w:sz w:val="24"/>
          <w:szCs w:val="24"/>
          <w:lang w:eastAsia="lt-LT"/>
        </w:rPr>
        <w:t xml:space="preserve">- katilas, </w:t>
      </w:r>
      <w:r w:rsidRPr="006505DD">
        <w:rPr>
          <w:rFonts w:ascii="Times New Roman" w:eastAsia="Times New Roman" w:hAnsi="Times New Roman" w:cs="Times New Roman"/>
          <w:b/>
          <w:sz w:val="24"/>
          <w:szCs w:val="24"/>
          <w:lang w:eastAsia="lt-LT"/>
        </w:rPr>
        <w:t>V</w:t>
      </w:r>
      <w:r w:rsidRPr="006505DD">
        <w:rPr>
          <w:rFonts w:ascii="Times New Roman" w:eastAsia="Times New Roman" w:hAnsi="Times New Roman" w:cs="Times New Roman"/>
          <w:sz w:val="24"/>
          <w:szCs w:val="24"/>
          <w:lang w:eastAsia="lt-LT"/>
        </w:rPr>
        <w:t xml:space="preserve">- vandens šildymo, </w:t>
      </w:r>
      <w:r w:rsidRPr="006505DD">
        <w:rPr>
          <w:rFonts w:ascii="Times New Roman" w:eastAsia="Times New Roman" w:hAnsi="Times New Roman" w:cs="Times New Roman"/>
          <w:b/>
          <w:sz w:val="24"/>
          <w:szCs w:val="24"/>
          <w:lang w:eastAsia="lt-LT"/>
        </w:rPr>
        <w:t>G</w:t>
      </w:r>
      <w:r w:rsidRPr="006505DD">
        <w:rPr>
          <w:rFonts w:ascii="Times New Roman" w:eastAsia="Times New Roman" w:hAnsi="Times New Roman" w:cs="Times New Roman"/>
          <w:sz w:val="24"/>
          <w:szCs w:val="24"/>
          <w:lang w:eastAsia="lt-LT"/>
        </w:rPr>
        <w:t xml:space="preserve">- dujų, </w:t>
      </w:r>
      <w:r w:rsidRPr="006505DD">
        <w:rPr>
          <w:rFonts w:ascii="Times New Roman" w:eastAsia="Times New Roman" w:hAnsi="Times New Roman" w:cs="Times New Roman"/>
          <w:b/>
          <w:sz w:val="24"/>
          <w:szCs w:val="24"/>
          <w:lang w:eastAsia="lt-LT"/>
        </w:rPr>
        <w:t>M</w:t>
      </w:r>
      <w:r w:rsidRPr="006505DD">
        <w:rPr>
          <w:rFonts w:ascii="Times New Roman" w:eastAsia="Times New Roman" w:hAnsi="Times New Roman" w:cs="Times New Roman"/>
          <w:sz w:val="24"/>
          <w:szCs w:val="24"/>
          <w:lang w:eastAsia="lt-LT"/>
        </w:rPr>
        <w:t xml:space="preserve">- mazuto, </w:t>
      </w:r>
      <w:r w:rsidRPr="006505DD">
        <w:rPr>
          <w:rFonts w:ascii="Times New Roman" w:eastAsia="Times New Roman" w:hAnsi="Times New Roman" w:cs="Times New Roman"/>
          <w:b/>
          <w:sz w:val="24"/>
          <w:szCs w:val="24"/>
          <w:lang w:eastAsia="lt-LT"/>
        </w:rPr>
        <w:t>100</w:t>
      </w:r>
      <w:r w:rsidRPr="006505DD">
        <w:rPr>
          <w:rFonts w:ascii="Times New Roman" w:eastAsia="Times New Roman" w:hAnsi="Times New Roman" w:cs="Times New Roman"/>
          <w:sz w:val="24"/>
          <w:szCs w:val="24"/>
          <w:lang w:eastAsia="lt-LT"/>
        </w:rPr>
        <w:t xml:space="preserve"> – reiškia katilo šiluminį našumą Gcal/val. (116,3 MW).</w:t>
      </w:r>
    </w:p>
    <w:p w14:paraId="6E147145" w14:textId="77777777" w:rsidR="00142552" w:rsidRPr="00540EB6" w:rsidRDefault="00142552" w:rsidP="00F23936">
      <w:pPr>
        <w:ind w:firstLine="567"/>
        <w:jc w:val="both"/>
        <w:rPr>
          <w:rFonts w:ascii="Times New Roman" w:hAnsi="Times New Roman" w:cs="Times New Roman"/>
          <w:sz w:val="24"/>
          <w:szCs w:val="24"/>
        </w:rPr>
      </w:pPr>
      <w:r w:rsidRPr="00540EB6">
        <w:rPr>
          <w:rFonts w:ascii="Times New Roman" w:hAnsi="Times New Roman" w:cs="Times New Roman"/>
          <w:sz w:val="24"/>
          <w:szCs w:val="24"/>
        </w:rPr>
        <w:t>Pirm</w:t>
      </w:r>
      <w:r w:rsidR="00B6673B" w:rsidRPr="00540EB6">
        <w:rPr>
          <w:rFonts w:ascii="Times New Roman" w:hAnsi="Times New Roman" w:cs="Times New Roman"/>
          <w:sz w:val="24"/>
          <w:szCs w:val="24"/>
        </w:rPr>
        <w:t>ajame kurą deginančiame įrenginyje</w:t>
      </w:r>
      <w:r w:rsidR="007F3DF5" w:rsidRPr="00540EB6">
        <w:rPr>
          <w:rFonts w:ascii="Times New Roman" w:hAnsi="Times New Roman" w:cs="Times New Roman"/>
          <w:sz w:val="24"/>
          <w:szCs w:val="24"/>
        </w:rPr>
        <w:t xml:space="preserve">, kurio paskirtis </w:t>
      </w:r>
      <w:r w:rsidR="007B21E0" w:rsidRPr="00540EB6">
        <w:rPr>
          <w:rFonts w:ascii="Times New Roman" w:hAnsi="Times New Roman" w:cs="Times New Roman"/>
          <w:sz w:val="24"/>
          <w:szCs w:val="24"/>
        </w:rPr>
        <w:t xml:space="preserve">kaitinant vandenį </w:t>
      </w:r>
      <w:r w:rsidR="007F3DF5" w:rsidRPr="00540EB6">
        <w:rPr>
          <w:rFonts w:ascii="Times New Roman" w:hAnsi="Times New Roman" w:cs="Times New Roman"/>
          <w:sz w:val="24"/>
          <w:szCs w:val="24"/>
        </w:rPr>
        <w:t>gaminti šilumą,</w:t>
      </w:r>
      <w:r w:rsidR="002719DD" w:rsidRPr="00540EB6">
        <w:rPr>
          <w:rFonts w:ascii="Times New Roman" w:hAnsi="Times New Roman" w:cs="Times New Roman"/>
          <w:sz w:val="24"/>
          <w:szCs w:val="24"/>
        </w:rPr>
        <w:t xml:space="preserve"> kuru naudojamos gamtinės dujos. </w:t>
      </w:r>
      <w:r w:rsidR="007F3DF5" w:rsidRPr="00540EB6">
        <w:rPr>
          <w:rFonts w:ascii="Times New Roman" w:hAnsi="Times New Roman" w:cs="Times New Roman"/>
          <w:sz w:val="24"/>
          <w:szCs w:val="24"/>
        </w:rPr>
        <w:t xml:space="preserve">Vandens šildymo katiluose susidarę teršalai pašalinami per </w:t>
      </w:r>
      <w:r w:rsidR="00983B1B" w:rsidRPr="00540EB6">
        <w:rPr>
          <w:rFonts w:ascii="Times New Roman" w:hAnsi="Times New Roman" w:cs="Times New Roman"/>
          <w:sz w:val="24"/>
          <w:szCs w:val="24"/>
        </w:rPr>
        <w:t>organizuotą oro taršos šaltinį Nr. 001 (100 metrų aukščio kaminas).</w:t>
      </w:r>
      <w:r w:rsidRPr="00540EB6">
        <w:rPr>
          <w:rFonts w:ascii="Times New Roman" w:hAnsi="Times New Roman" w:cs="Times New Roman"/>
          <w:sz w:val="24"/>
          <w:szCs w:val="24"/>
        </w:rPr>
        <w:t xml:space="preserve"> </w:t>
      </w:r>
    </w:p>
    <w:p w14:paraId="3DAACE90" w14:textId="77777777" w:rsidR="007F3DF5" w:rsidRPr="00540EB6" w:rsidRDefault="007B21E0" w:rsidP="00F23936">
      <w:pPr>
        <w:ind w:firstLine="567"/>
        <w:jc w:val="both"/>
        <w:rPr>
          <w:rFonts w:ascii="Times New Roman" w:hAnsi="Times New Roman" w:cs="Times New Roman"/>
          <w:sz w:val="24"/>
          <w:szCs w:val="24"/>
        </w:rPr>
      </w:pPr>
      <w:r w:rsidRPr="00540EB6">
        <w:rPr>
          <w:rFonts w:ascii="Times New Roman" w:hAnsi="Times New Roman" w:cs="Times New Roman"/>
          <w:sz w:val="24"/>
          <w:szCs w:val="24"/>
        </w:rPr>
        <w:t>Skystas kuras nėra naudojamas</w:t>
      </w:r>
      <w:r w:rsidR="00DA48FF" w:rsidRPr="00540EB6">
        <w:rPr>
          <w:rFonts w:ascii="Times New Roman" w:hAnsi="Times New Roman" w:cs="Times New Roman"/>
          <w:sz w:val="24"/>
          <w:szCs w:val="24"/>
        </w:rPr>
        <w:t xml:space="preserve"> ir nėra saugomas. </w:t>
      </w:r>
      <w:r w:rsidR="00203BC9" w:rsidRPr="00540EB6">
        <w:rPr>
          <w:rFonts w:ascii="Times New Roman" w:hAnsi="Times New Roman" w:cs="Times New Roman"/>
          <w:sz w:val="24"/>
          <w:szCs w:val="24"/>
        </w:rPr>
        <w:t>Mazuto talpyklos yra išvalytos ir užkonservuotos</w:t>
      </w:r>
      <w:r w:rsidR="001F5333" w:rsidRPr="00540EB6">
        <w:rPr>
          <w:rFonts w:ascii="Times New Roman" w:hAnsi="Times New Roman" w:cs="Times New Roman"/>
          <w:sz w:val="24"/>
          <w:szCs w:val="24"/>
        </w:rPr>
        <w:t xml:space="preserve">. </w:t>
      </w:r>
      <w:r w:rsidR="00DA48FF" w:rsidRPr="00540EB6">
        <w:rPr>
          <w:rFonts w:ascii="Times New Roman" w:hAnsi="Times New Roman" w:cs="Times New Roman"/>
          <w:sz w:val="24"/>
          <w:szCs w:val="24"/>
        </w:rPr>
        <w:t>Cheminis vandens katilams paruošimas nėra atliekamas</w:t>
      </w:r>
      <w:r w:rsidR="00A23E43" w:rsidRPr="00540EB6">
        <w:rPr>
          <w:rFonts w:ascii="Times New Roman" w:hAnsi="Times New Roman" w:cs="Times New Roman"/>
          <w:sz w:val="24"/>
          <w:szCs w:val="24"/>
        </w:rPr>
        <w:t>, vanduo imamas iš bendro integruoto tinklo.</w:t>
      </w:r>
    </w:p>
    <w:p w14:paraId="5CC33DEE" w14:textId="382A2FC1" w:rsidR="00A23E43" w:rsidRPr="00540EB6" w:rsidRDefault="00A23E43" w:rsidP="00F23936">
      <w:pPr>
        <w:ind w:firstLine="567"/>
        <w:jc w:val="both"/>
        <w:rPr>
          <w:rFonts w:ascii="Times New Roman" w:hAnsi="Times New Roman" w:cs="Times New Roman"/>
          <w:sz w:val="24"/>
          <w:szCs w:val="24"/>
        </w:rPr>
      </w:pPr>
      <w:r w:rsidRPr="00540EB6">
        <w:rPr>
          <w:rFonts w:ascii="Times New Roman" w:hAnsi="Times New Roman" w:cs="Times New Roman"/>
          <w:sz w:val="24"/>
          <w:szCs w:val="24"/>
        </w:rPr>
        <w:t>Paviršinių nuotekų sistemoje</w:t>
      </w:r>
      <w:r w:rsidR="003C312B">
        <w:rPr>
          <w:rFonts w:ascii="Times New Roman" w:hAnsi="Times New Roman" w:cs="Times New Roman"/>
          <w:sz w:val="24"/>
          <w:szCs w:val="24"/>
        </w:rPr>
        <w:t>, nuo skysto kuro teritorijos susidarančioms nuotekoms,</w:t>
      </w:r>
      <w:r w:rsidRPr="00540EB6">
        <w:rPr>
          <w:rFonts w:ascii="Times New Roman" w:hAnsi="Times New Roman" w:cs="Times New Roman"/>
          <w:sz w:val="24"/>
          <w:szCs w:val="24"/>
        </w:rPr>
        <w:t xml:space="preserve"> sumontuota naftos produktų gaudyklė</w:t>
      </w:r>
      <w:r w:rsidR="00203BC9" w:rsidRPr="00540EB6">
        <w:rPr>
          <w:rFonts w:ascii="Times New Roman" w:hAnsi="Times New Roman" w:cs="Times New Roman"/>
          <w:sz w:val="24"/>
          <w:szCs w:val="24"/>
        </w:rPr>
        <w:t xml:space="preserve"> (10 l/sek)</w:t>
      </w:r>
      <w:r w:rsidRPr="00540EB6">
        <w:rPr>
          <w:rFonts w:ascii="Times New Roman" w:hAnsi="Times New Roman" w:cs="Times New Roman"/>
          <w:sz w:val="24"/>
          <w:szCs w:val="24"/>
        </w:rPr>
        <w:t>.</w:t>
      </w:r>
      <w:r w:rsidR="001F5333" w:rsidRPr="00540EB6">
        <w:rPr>
          <w:rFonts w:ascii="Times New Roman" w:hAnsi="Times New Roman" w:cs="Times New Roman"/>
          <w:sz w:val="24"/>
          <w:szCs w:val="24"/>
        </w:rPr>
        <w:t xml:space="preserve"> </w:t>
      </w:r>
      <w:r w:rsidR="001B5B56" w:rsidRPr="00F23936">
        <w:rPr>
          <w:rFonts w:ascii="Times New Roman" w:hAnsi="Times New Roman" w:cs="Times New Roman"/>
          <w:sz w:val="24"/>
          <w:szCs w:val="24"/>
        </w:rPr>
        <w:t>Paviršinės nuotekos nuo visos RK-8</w:t>
      </w:r>
      <w:r w:rsidR="001B5B56" w:rsidRPr="00563C75">
        <w:rPr>
          <w:rFonts w:ascii="Arial" w:hAnsi="Arial" w:cs="Arial"/>
        </w:rPr>
        <w:t xml:space="preserve"> </w:t>
      </w:r>
      <w:r w:rsidR="00B35504" w:rsidRPr="00540EB6">
        <w:rPr>
          <w:rFonts w:ascii="Times New Roman" w:hAnsi="Times New Roman" w:cs="Times New Roman"/>
          <w:sz w:val="24"/>
          <w:szCs w:val="24"/>
        </w:rPr>
        <w:t xml:space="preserve"> teritorijos (3,23 ha) perduodamos UAB „Grinda“.</w:t>
      </w:r>
    </w:p>
    <w:p w14:paraId="6B8D038F" w14:textId="77777777" w:rsidR="009702DD" w:rsidRPr="00540EB6" w:rsidRDefault="009702DD" w:rsidP="00540EB6">
      <w:pPr>
        <w:rPr>
          <w:rFonts w:ascii="Times New Roman" w:hAnsi="Times New Roman" w:cs="Times New Roman"/>
          <w:sz w:val="24"/>
          <w:szCs w:val="24"/>
        </w:rPr>
      </w:pPr>
    </w:p>
    <w:p w14:paraId="2FBA8592" w14:textId="77777777" w:rsidR="004114D4" w:rsidRPr="00390251" w:rsidRDefault="00390251">
      <w:pPr>
        <w:rPr>
          <w:rFonts w:ascii="Times New Roman" w:hAnsi="Times New Roman" w:cs="Times New Roman"/>
          <w:b/>
          <w:sz w:val="24"/>
          <w:szCs w:val="24"/>
        </w:rPr>
      </w:pPr>
      <w:r w:rsidRPr="00390251">
        <w:rPr>
          <w:rFonts w:ascii="Times New Roman" w:hAnsi="Times New Roman" w:cs="Times New Roman"/>
          <w:b/>
          <w:sz w:val="24"/>
          <w:szCs w:val="24"/>
        </w:rPr>
        <w:t>3. Veiklos rūšys, kurioms išduodamas leidimas.</w:t>
      </w:r>
    </w:p>
    <w:p w14:paraId="21A30789" w14:textId="77777777" w:rsidR="00390251" w:rsidRDefault="00390251">
      <w:pPr>
        <w:rPr>
          <w:rFonts w:ascii="Times New Roman" w:hAnsi="Times New Roman" w:cs="Times New Roman"/>
          <w:sz w:val="24"/>
          <w:szCs w:val="24"/>
        </w:rPr>
      </w:pPr>
    </w:p>
    <w:p w14:paraId="0664CFEA" w14:textId="77777777" w:rsidR="00E95981" w:rsidRPr="00E95981" w:rsidRDefault="00E95981" w:rsidP="0029463A">
      <w:pPr>
        <w:suppressAutoHyphens/>
        <w:adjustRightInd w:val="0"/>
        <w:jc w:val="both"/>
        <w:textAlignment w:val="baseline"/>
        <w:rPr>
          <w:rFonts w:ascii="Times New Roman" w:eastAsia="Times New Roman" w:hAnsi="Times New Roman" w:cs="Times New Roman"/>
          <w:b/>
          <w:sz w:val="24"/>
          <w:szCs w:val="24"/>
          <w:lang w:eastAsia="lt-LT"/>
        </w:rPr>
      </w:pPr>
      <w:r w:rsidRPr="00E95981">
        <w:rPr>
          <w:rFonts w:ascii="Times New Roman" w:eastAsia="Times New Roman" w:hAnsi="Times New Roman" w:cs="Times New Roman"/>
          <w:b/>
          <w:sz w:val="24"/>
          <w:szCs w:val="24"/>
          <w:lang w:eastAsia="lt-LT"/>
        </w:rPr>
        <w:t>1 lentelė. Įrenginyje leidžiama vykdyti ūkinė veikla</w:t>
      </w:r>
    </w:p>
    <w:p w14:paraId="6488FFE0" w14:textId="77777777" w:rsidR="00E95981" w:rsidRDefault="00E95981">
      <w:pPr>
        <w:rPr>
          <w:rFonts w:ascii="Times New Roman" w:hAnsi="Times New Roman" w:cs="Times New Roman"/>
          <w:sz w:val="24"/>
          <w:szCs w:val="24"/>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9639"/>
      </w:tblGrid>
      <w:tr w:rsidR="00E95981" w:rsidRPr="00E95981" w14:paraId="039A5822" w14:textId="77777777" w:rsidTr="00FE155A">
        <w:tc>
          <w:tcPr>
            <w:tcW w:w="4140" w:type="dxa"/>
            <w:tcBorders>
              <w:top w:val="single" w:sz="4" w:space="0" w:color="auto"/>
              <w:left w:val="single" w:sz="4" w:space="0" w:color="auto"/>
              <w:bottom w:val="single" w:sz="4" w:space="0" w:color="auto"/>
              <w:right w:val="single" w:sz="4" w:space="0" w:color="auto"/>
            </w:tcBorders>
            <w:vAlign w:val="center"/>
          </w:tcPr>
          <w:p w14:paraId="76CD133B" w14:textId="77777777" w:rsidR="00E95981" w:rsidRPr="00E95981" w:rsidRDefault="00E95981" w:rsidP="00E95981">
            <w:pPr>
              <w:suppressAutoHyphens/>
              <w:adjustRightInd w:val="0"/>
              <w:jc w:val="center"/>
              <w:textAlignment w:val="baseline"/>
              <w:rPr>
                <w:rFonts w:ascii="Times New Roman" w:eastAsia="Times New Roman" w:hAnsi="Times New Roman" w:cs="Times New Roman"/>
                <w:b/>
                <w:sz w:val="24"/>
                <w:szCs w:val="24"/>
                <w:lang w:eastAsia="lt-LT"/>
              </w:rPr>
            </w:pPr>
            <w:r w:rsidRPr="00E95981">
              <w:rPr>
                <w:rFonts w:ascii="Times New Roman" w:eastAsia="Times New Roman" w:hAnsi="Times New Roman" w:cs="Times New Roman"/>
                <w:b/>
                <w:sz w:val="24"/>
                <w:szCs w:val="24"/>
                <w:lang w:eastAsia="lt-LT"/>
              </w:rPr>
              <w:t>Įrenginio pavadinimas</w:t>
            </w:r>
          </w:p>
        </w:tc>
        <w:tc>
          <w:tcPr>
            <w:tcW w:w="9639" w:type="dxa"/>
            <w:tcBorders>
              <w:top w:val="single" w:sz="4" w:space="0" w:color="auto"/>
              <w:left w:val="single" w:sz="4" w:space="0" w:color="auto"/>
              <w:bottom w:val="single" w:sz="4" w:space="0" w:color="auto"/>
              <w:right w:val="single" w:sz="4" w:space="0" w:color="auto"/>
            </w:tcBorders>
            <w:vAlign w:val="center"/>
          </w:tcPr>
          <w:p w14:paraId="3467BCFD" w14:textId="77777777" w:rsidR="00E95981" w:rsidRPr="00E95981" w:rsidRDefault="00E95981" w:rsidP="00E95981">
            <w:pPr>
              <w:suppressAutoHyphens/>
              <w:adjustRightInd w:val="0"/>
              <w:jc w:val="center"/>
              <w:textAlignment w:val="baseline"/>
              <w:rPr>
                <w:rFonts w:ascii="Times New Roman" w:eastAsia="Times New Roman" w:hAnsi="Times New Roman" w:cs="Times New Roman"/>
                <w:b/>
                <w:sz w:val="24"/>
                <w:szCs w:val="24"/>
                <w:lang w:eastAsia="lt-LT"/>
              </w:rPr>
            </w:pPr>
            <w:r w:rsidRPr="00E95981">
              <w:rPr>
                <w:rFonts w:ascii="Times New Roman" w:eastAsia="Times New Roman" w:hAnsi="Times New Roman" w:cs="Times New Roman"/>
                <w:b/>
                <w:sz w:val="24"/>
                <w:szCs w:val="24"/>
                <w:lang w:eastAsia="lt-LT"/>
              </w:rPr>
              <w:t>Įrenginyje planuojamos vykdyti veiklos rūšies pavadinimas pagal Taisyklių 1 priedą</w:t>
            </w:r>
          </w:p>
          <w:p w14:paraId="0ACA07CF" w14:textId="77777777" w:rsidR="00E95981" w:rsidRPr="00E95981" w:rsidRDefault="00E95981" w:rsidP="00E95981">
            <w:pPr>
              <w:suppressAutoHyphens/>
              <w:adjustRightInd w:val="0"/>
              <w:jc w:val="center"/>
              <w:textAlignment w:val="baseline"/>
              <w:rPr>
                <w:rFonts w:ascii="Times New Roman" w:eastAsia="Times New Roman" w:hAnsi="Times New Roman" w:cs="Times New Roman"/>
                <w:b/>
                <w:sz w:val="24"/>
                <w:szCs w:val="24"/>
                <w:lang w:eastAsia="lt-LT"/>
              </w:rPr>
            </w:pPr>
            <w:r w:rsidRPr="00E95981">
              <w:rPr>
                <w:rFonts w:ascii="Times New Roman" w:eastAsia="Times New Roman" w:hAnsi="Times New Roman" w:cs="Times New Roman"/>
                <w:b/>
                <w:sz w:val="24"/>
                <w:szCs w:val="24"/>
                <w:lang w:eastAsia="lt-LT"/>
              </w:rPr>
              <w:t>ir kita tiesiogiai susijusi veikla</w:t>
            </w:r>
          </w:p>
        </w:tc>
      </w:tr>
      <w:tr w:rsidR="00E95981" w:rsidRPr="00E95981" w14:paraId="55083D55" w14:textId="77777777" w:rsidTr="009702DD">
        <w:trPr>
          <w:trHeight w:val="838"/>
        </w:trPr>
        <w:tc>
          <w:tcPr>
            <w:tcW w:w="4140" w:type="dxa"/>
            <w:tcBorders>
              <w:top w:val="single" w:sz="4" w:space="0" w:color="auto"/>
              <w:left w:val="single" w:sz="4" w:space="0" w:color="auto"/>
              <w:right w:val="single" w:sz="4" w:space="0" w:color="auto"/>
            </w:tcBorders>
            <w:vAlign w:val="center"/>
          </w:tcPr>
          <w:p w14:paraId="5333D236" w14:textId="7954527E" w:rsidR="00E95981" w:rsidRPr="00E95981" w:rsidRDefault="00C13DB5" w:rsidP="009702DD">
            <w:pPr>
              <w:suppressAutoHyphens/>
              <w:adjustRightInd w:val="0"/>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Rajoninė katilinė Nr. 8 </w:t>
            </w:r>
            <w:r w:rsidR="00E95981" w:rsidRPr="00E95981">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RK-8 </w:t>
            </w:r>
            <w:r w:rsidR="00E95981" w:rsidRPr="00E95981">
              <w:rPr>
                <w:rFonts w:ascii="Times New Roman" w:eastAsia="Times New Roman" w:hAnsi="Times New Roman" w:cs="Times New Roman"/>
                <w:sz w:val="24"/>
                <w:szCs w:val="24"/>
                <w:lang w:eastAsia="lt-LT"/>
              </w:rPr>
              <w:t>)</w:t>
            </w:r>
          </w:p>
        </w:tc>
        <w:tc>
          <w:tcPr>
            <w:tcW w:w="9639" w:type="dxa"/>
            <w:tcBorders>
              <w:top w:val="single" w:sz="4" w:space="0" w:color="auto"/>
              <w:left w:val="single" w:sz="4" w:space="0" w:color="auto"/>
              <w:right w:val="single" w:sz="4" w:space="0" w:color="auto"/>
            </w:tcBorders>
            <w:vAlign w:val="center"/>
          </w:tcPr>
          <w:p w14:paraId="061454DC" w14:textId="77777777" w:rsidR="00E95981" w:rsidRPr="00E95981" w:rsidRDefault="00E95981" w:rsidP="009702DD">
            <w:pPr>
              <w:numPr>
                <w:ilvl w:val="1"/>
                <w:numId w:val="1"/>
              </w:numPr>
              <w:suppressAutoHyphens/>
              <w:adjustRightInd w:val="0"/>
              <w:contextualSpacing/>
              <w:jc w:val="center"/>
              <w:textAlignment w:val="baseline"/>
              <w:rPr>
                <w:rFonts w:ascii="Times New Roman" w:eastAsia="Times New Roman" w:hAnsi="Times New Roman" w:cs="Times New Roman"/>
                <w:sz w:val="24"/>
                <w:szCs w:val="24"/>
                <w:lang w:eastAsia="lt-LT"/>
              </w:rPr>
            </w:pPr>
            <w:r w:rsidRPr="00E95981">
              <w:rPr>
                <w:rFonts w:ascii="Times New Roman" w:eastAsia="Times New Roman" w:hAnsi="Times New Roman" w:cs="Times New Roman"/>
                <w:color w:val="000000"/>
                <w:sz w:val="24"/>
                <w:szCs w:val="24"/>
                <w:lang w:eastAsia="lt-LT"/>
              </w:rPr>
              <w:t>kuro deginimas įrenginiuose, kurių bendra vardinė (nominali) šiluminė galia lygi arba didesnė kaip 50 MW.</w:t>
            </w:r>
          </w:p>
        </w:tc>
      </w:tr>
    </w:tbl>
    <w:p w14:paraId="3825D5AC" w14:textId="77777777" w:rsidR="00390251" w:rsidRDefault="00390251">
      <w:pPr>
        <w:rPr>
          <w:rFonts w:ascii="Times New Roman" w:hAnsi="Times New Roman" w:cs="Times New Roman"/>
          <w:sz w:val="24"/>
          <w:szCs w:val="24"/>
        </w:rPr>
      </w:pPr>
    </w:p>
    <w:p w14:paraId="5096828B" w14:textId="77777777" w:rsidR="009702DD" w:rsidRDefault="009702DD">
      <w:pPr>
        <w:rPr>
          <w:rFonts w:ascii="Times New Roman" w:hAnsi="Times New Roman" w:cs="Times New Roman"/>
          <w:sz w:val="24"/>
          <w:szCs w:val="24"/>
        </w:rPr>
      </w:pPr>
    </w:p>
    <w:p w14:paraId="391ADED2" w14:textId="77777777" w:rsidR="009702DD" w:rsidRDefault="009702DD">
      <w:pPr>
        <w:rPr>
          <w:rFonts w:ascii="Times New Roman" w:hAnsi="Times New Roman" w:cs="Times New Roman"/>
          <w:sz w:val="24"/>
          <w:szCs w:val="24"/>
        </w:rPr>
      </w:pPr>
    </w:p>
    <w:p w14:paraId="1E8301A0" w14:textId="32EDAEE6" w:rsidR="0029463A" w:rsidRPr="0029463A" w:rsidRDefault="0029463A" w:rsidP="0029463A">
      <w:pPr>
        <w:jc w:val="both"/>
        <w:rPr>
          <w:rFonts w:ascii="Times New Roman" w:eastAsia="Times New Roman" w:hAnsi="Times New Roman" w:cs="Times New Roman"/>
          <w:b/>
          <w:sz w:val="24"/>
          <w:szCs w:val="24"/>
          <w:lang w:eastAsia="lt-LT"/>
        </w:rPr>
      </w:pPr>
      <w:r w:rsidRPr="0029463A">
        <w:rPr>
          <w:rFonts w:ascii="Times New Roman" w:eastAsia="Times New Roman" w:hAnsi="Times New Roman" w:cs="Times New Roman"/>
          <w:b/>
          <w:sz w:val="24"/>
          <w:szCs w:val="24"/>
          <w:lang w:eastAsia="lt-LT"/>
        </w:rPr>
        <w:t>4. Veiklos rūšys, kurioms priskirta šiltnamio dujas išmetanti ūkinė veikla</w:t>
      </w:r>
      <w:r w:rsidR="00116674" w:rsidRPr="00E43A4A">
        <w:rPr>
          <w:rFonts w:ascii="Times New Roman" w:eastAsia="Times New Roman" w:hAnsi="Times New Roman" w:cs="Times New Roman"/>
          <w:sz w:val="24"/>
          <w:szCs w:val="24"/>
          <w:lang w:eastAsia="lt-LT"/>
        </w:rPr>
        <w:t xml:space="preserve">, </w:t>
      </w:r>
      <w:r w:rsidR="00116674" w:rsidRPr="00E43A4A">
        <w:rPr>
          <w:rFonts w:ascii="Times New Roman" w:hAnsi="Times New Roman" w:cs="Times New Roman"/>
          <w:sz w:val="24"/>
          <w:szCs w:val="24"/>
          <w:lang w:eastAsia="lt-LT"/>
        </w:rPr>
        <w:t>įrenginio gamybos (projektinis) pajėgumas.</w:t>
      </w:r>
    </w:p>
    <w:p w14:paraId="22E21E4F" w14:textId="77777777" w:rsidR="0029463A" w:rsidRPr="0029463A" w:rsidRDefault="0029463A" w:rsidP="0029463A">
      <w:pPr>
        <w:jc w:val="both"/>
        <w:rPr>
          <w:rFonts w:ascii="Times New Roman" w:eastAsia="Times New Roman" w:hAnsi="Times New Roman" w:cs="Times New Roman"/>
          <w:sz w:val="24"/>
          <w:szCs w:val="24"/>
          <w:lang w:eastAsia="lt-LT"/>
        </w:rPr>
      </w:pPr>
    </w:p>
    <w:p w14:paraId="57B1859A" w14:textId="77777777" w:rsidR="0029463A" w:rsidRPr="0029463A" w:rsidRDefault="0029463A" w:rsidP="0029463A">
      <w:pPr>
        <w:jc w:val="both"/>
        <w:rPr>
          <w:rFonts w:ascii="Times New Roman" w:eastAsia="Times New Roman" w:hAnsi="Times New Roman" w:cs="Times New Roman"/>
          <w:b/>
          <w:sz w:val="24"/>
          <w:szCs w:val="24"/>
          <w:lang w:eastAsia="lt-LT"/>
        </w:rPr>
      </w:pPr>
      <w:r w:rsidRPr="0029463A">
        <w:rPr>
          <w:rFonts w:ascii="Times New Roman" w:eastAsia="Times New Roman" w:hAnsi="Times New Roman" w:cs="Times New Roman"/>
          <w:b/>
          <w:sz w:val="24"/>
          <w:szCs w:val="24"/>
          <w:lang w:eastAsia="lt-LT"/>
        </w:rPr>
        <w:t>2 lentelė. Veiklos rūšys ir šaltiniai, iš kurių į atmosferą išmetamos ŠESD, nurodytos Lietuvos Respublikos klimato kaitos valdymo finansinių instrumentų įstatymo 1 priede</w:t>
      </w:r>
    </w:p>
    <w:p w14:paraId="505F5B08" w14:textId="77777777" w:rsidR="0029463A" w:rsidRPr="0029463A" w:rsidRDefault="0029463A" w:rsidP="0029463A">
      <w:pPr>
        <w:ind w:firstLine="567"/>
        <w:jc w:val="both"/>
        <w:rPr>
          <w:rFonts w:ascii="Times New Roman" w:eastAsia="Times New Roman" w:hAnsi="Times New Roman" w:cs="Times New Roman"/>
          <w:b/>
          <w:sz w:val="24"/>
          <w:szCs w:val="24"/>
          <w:lang w:eastAsia="lt-LT"/>
        </w:rPr>
      </w:pPr>
    </w:p>
    <w:tbl>
      <w:tblPr>
        <w:tblW w:w="13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6150"/>
        <w:gridCol w:w="6812"/>
      </w:tblGrid>
      <w:tr w:rsidR="0029463A" w:rsidRPr="0029463A" w14:paraId="686AEC77" w14:textId="77777777" w:rsidTr="00BB5486">
        <w:trPr>
          <w:trHeight w:val="1014"/>
        </w:trPr>
        <w:tc>
          <w:tcPr>
            <w:tcW w:w="959" w:type="dxa"/>
            <w:tcBorders>
              <w:top w:val="single" w:sz="4" w:space="0" w:color="auto"/>
              <w:left w:val="single" w:sz="4" w:space="0" w:color="auto"/>
              <w:bottom w:val="single" w:sz="4" w:space="0" w:color="auto"/>
              <w:right w:val="single" w:sz="4" w:space="0" w:color="auto"/>
            </w:tcBorders>
            <w:vAlign w:val="center"/>
          </w:tcPr>
          <w:p w14:paraId="753425EF" w14:textId="77777777" w:rsidR="0029463A" w:rsidRPr="0029463A" w:rsidRDefault="0029463A" w:rsidP="0029463A">
            <w:pPr>
              <w:jc w:val="center"/>
              <w:rPr>
                <w:rFonts w:ascii="Times New Roman" w:eastAsia="Times New Roman" w:hAnsi="Times New Roman" w:cs="Times New Roman"/>
                <w:b/>
                <w:sz w:val="24"/>
                <w:szCs w:val="24"/>
                <w:lang w:eastAsia="lt-LT"/>
              </w:rPr>
            </w:pPr>
            <w:bookmarkStart w:id="1" w:name="OLE_LINK1"/>
            <w:bookmarkStart w:id="2" w:name="OLE_LINK2"/>
            <w:r w:rsidRPr="0029463A">
              <w:rPr>
                <w:rFonts w:ascii="Times New Roman" w:eastAsia="Times New Roman" w:hAnsi="Times New Roman" w:cs="Times New Roman"/>
                <w:b/>
                <w:sz w:val="24"/>
                <w:szCs w:val="24"/>
                <w:lang w:val="en-US" w:eastAsia="lt-LT"/>
              </w:rPr>
              <w:t>Eil. Nr.</w:t>
            </w:r>
          </w:p>
        </w:tc>
        <w:tc>
          <w:tcPr>
            <w:tcW w:w="6150" w:type="dxa"/>
            <w:tcBorders>
              <w:top w:val="single" w:sz="4" w:space="0" w:color="auto"/>
              <w:left w:val="single" w:sz="4" w:space="0" w:color="auto"/>
              <w:bottom w:val="single" w:sz="4" w:space="0" w:color="auto"/>
              <w:right w:val="single" w:sz="4" w:space="0" w:color="auto"/>
            </w:tcBorders>
            <w:vAlign w:val="center"/>
          </w:tcPr>
          <w:p w14:paraId="6CA02E78" w14:textId="77777777" w:rsidR="0029463A" w:rsidRPr="0029463A" w:rsidRDefault="0029463A" w:rsidP="0029463A">
            <w:pPr>
              <w:jc w:val="center"/>
              <w:rPr>
                <w:rFonts w:ascii="Times New Roman" w:eastAsia="Times New Roman" w:hAnsi="Times New Roman" w:cs="Times New Roman"/>
                <w:b/>
                <w:sz w:val="24"/>
                <w:szCs w:val="24"/>
                <w:lang w:eastAsia="lt-LT"/>
              </w:rPr>
            </w:pPr>
            <w:r w:rsidRPr="0029463A">
              <w:rPr>
                <w:rFonts w:ascii="Times New Roman" w:eastAsia="Times New Roman" w:hAnsi="Times New Roman" w:cs="Times New Roman"/>
                <w:b/>
                <w:sz w:val="24"/>
                <w:szCs w:val="24"/>
                <w:lang w:eastAsia="lt-LT"/>
              </w:rPr>
              <w:t>Veiklos rūšys pagal Lietuvos Respublikos klimato kaitos valdymo finansinių instrumentų įstatymo 1 priedą ir išmetimo šaltiniai</w:t>
            </w:r>
          </w:p>
        </w:tc>
        <w:tc>
          <w:tcPr>
            <w:tcW w:w="6812" w:type="dxa"/>
            <w:tcBorders>
              <w:top w:val="single" w:sz="4" w:space="0" w:color="auto"/>
              <w:left w:val="single" w:sz="4" w:space="0" w:color="auto"/>
              <w:bottom w:val="single" w:sz="4" w:space="0" w:color="auto"/>
              <w:right w:val="single" w:sz="4" w:space="0" w:color="auto"/>
            </w:tcBorders>
            <w:vAlign w:val="center"/>
          </w:tcPr>
          <w:p w14:paraId="58239A1E" w14:textId="77777777" w:rsidR="0029463A" w:rsidRPr="0029463A" w:rsidRDefault="0029463A" w:rsidP="0029463A">
            <w:pPr>
              <w:jc w:val="center"/>
              <w:rPr>
                <w:rFonts w:ascii="Times New Roman" w:eastAsia="Times New Roman" w:hAnsi="Times New Roman" w:cs="Times New Roman"/>
                <w:b/>
                <w:sz w:val="24"/>
                <w:szCs w:val="24"/>
                <w:vertAlign w:val="superscript"/>
                <w:lang w:val="en-US" w:eastAsia="lt-LT"/>
              </w:rPr>
            </w:pPr>
            <w:r w:rsidRPr="0029463A">
              <w:rPr>
                <w:rFonts w:ascii="Times New Roman" w:eastAsia="Times New Roman" w:hAnsi="Times New Roman" w:cs="Times New Roman"/>
                <w:b/>
                <w:sz w:val="24"/>
                <w:szCs w:val="24"/>
                <w:lang w:eastAsia="lt-LT"/>
              </w:rPr>
              <w:t>ŠESD</w:t>
            </w:r>
            <w:r w:rsidRPr="0029463A">
              <w:rPr>
                <w:rFonts w:ascii="Times New Roman" w:eastAsia="Times New Roman" w:hAnsi="Times New Roman" w:cs="Times New Roman"/>
                <w:b/>
                <w:sz w:val="24"/>
                <w:szCs w:val="24"/>
                <w:lang w:val="en-US" w:eastAsia="lt-LT"/>
              </w:rPr>
              <w:t xml:space="preserve"> pavadinimas</w:t>
            </w:r>
          </w:p>
          <w:p w14:paraId="68DC59B9" w14:textId="77777777" w:rsidR="0029463A" w:rsidRPr="0029463A" w:rsidRDefault="0029463A" w:rsidP="0029463A">
            <w:pPr>
              <w:jc w:val="center"/>
              <w:rPr>
                <w:rFonts w:ascii="Times New Roman" w:eastAsia="Times New Roman" w:hAnsi="Times New Roman" w:cs="Times New Roman"/>
                <w:b/>
                <w:sz w:val="24"/>
                <w:szCs w:val="24"/>
                <w:lang w:eastAsia="lt-LT"/>
              </w:rPr>
            </w:pPr>
            <w:r w:rsidRPr="0029463A">
              <w:rPr>
                <w:rFonts w:ascii="Times New Roman" w:eastAsia="Times New Roman" w:hAnsi="Times New Roman" w:cs="Times New Roman"/>
                <w:b/>
                <w:sz w:val="24"/>
                <w:szCs w:val="24"/>
                <w:lang w:eastAsia="lt-LT"/>
              </w:rPr>
              <w:t>(</w:t>
            </w:r>
            <w:r w:rsidRPr="0029463A">
              <w:rPr>
                <w:rFonts w:ascii="Times New Roman" w:eastAsia="Times New Roman" w:hAnsi="Times New Roman" w:cs="Times New Roman"/>
                <w:b/>
                <w:bCs/>
                <w:sz w:val="24"/>
                <w:szCs w:val="24"/>
                <w:lang w:eastAsia="lt-LT"/>
              </w:rPr>
              <w:t xml:space="preserve">anglies dioksidas (CO2), </w:t>
            </w:r>
            <w:r w:rsidRPr="0029463A">
              <w:rPr>
                <w:rFonts w:ascii="Times New Roman" w:eastAsia="Times New Roman" w:hAnsi="Times New Roman" w:cs="Times New Roman"/>
                <w:b/>
                <w:sz w:val="24"/>
                <w:szCs w:val="24"/>
                <w:lang w:eastAsia="lt-LT"/>
              </w:rPr>
              <w:t>azoto suboksidas (N</w:t>
            </w:r>
            <w:r w:rsidRPr="0029463A">
              <w:rPr>
                <w:rFonts w:ascii="Times New Roman" w:eastAsia="Times New Roman" w:hAnsi="Times New Roman" w:cs="Times New Roman"/>
                <w:b/>
                <w:sz w:val="24"/>
                <w:szCs w:val="24"/>
                <w:vertAlign w:val="subscript"/>
                <w:lang w:eastAsia="lt-LT"/>
              </w:rPr>
              <w:t>2</w:t>
            </w:r>
            <w:r w:rsidRPr="0029463A">
              <w:rPr>
                <w:rFonts w:ascii="Times New Roman" w:eastAsia="Times New Roman" w:hAnsi="Times New Roman" w:cs="Times New Roman"/>
                <w:b/>
                <w:sz w:val="24"/>
                <w:szCs w:val="24"/>
                <w:lang w:eastAsia="lt-LT"/>
              </w:rPr>
              <w:t>O), perfluorangliavandeniliai (PFC) ar kt.).</w:t>
            </w:r>
          </w:p>
        </w:tc>
      </w:tr>
      <w:tr w:rsidR="0029463A" w:rsidRPr="0029463A" w14:paraId="7E7703BE" w14:textId="77777777" w:rsidTr="00FE155A">
        <w:tc>
          <w:tcPr>
            <w:tcW w:w="959" w:type="dxa"/>
            <w:tcBorders>
              <w:top w:val="single" w:sz="4" w:space="0" w:color="auto"/>
              <w:left w:val="single" w:sz="4" w:space="0" w:color="auto"/>
              <w:bottom w:val="single" w:sz="4" w:space="0" w:color="auto"/>
              <w:right w:val="single" w:sz="4" w:space="0" w:color="auto"/>
            </w:tcBorders>
            <w:vAlign w:val="center"/>
          </w:tcPr>
          <w:p w14:paraId="68FE7E66" w14:textId="77777777" w:rsidR="0029463A" w:rsidRPr="0029463A" w:rsidRDefault="0029463A" w:rsidP="0029463A">
            <w:pPr>
              <w:jc w:val="center"/>
              <w:rPr>
                <w:rFonts w:ascii="Times New Roman" w:eastAsia="Times New Roman" w:hAnsi="Times New Roman" w:cs="Times New Roman"/>
                <w:sz w:val="24"/>
                <w:szCs w:val="24"/>
                <w:lang w:eastAsia="lt-LT"/>
              </w:rPr>
            </w:pPr>
            <w:r w:rsidRPr="0029463A">
              <w:rPr>
                <w:rFonts w:ascii="Times New Roman" w:eastAsia="Times New Roman" w:hAnsi="Times New Roman" w:cs="Times New Roman"/>
                <w:sz w:val="24"/>
                <w:szCs w:val="24"/>
                <w:lang w:eastAsia="lt-LT"/>
              </w:rPr>
              <w:t>1.</w:t>
            </w:r>
          </w:p>
        </w:tc>
        <w:tc>
          <w:tcPr>
            <w:tcW w:w="6150" w:type="dxa"/>
            <w:tcBorders>
              <w:top w:val="single" w:sz="4" w:space="0" w:color="auto"/>
              <w:left w:val="single" w:sz="4" w:space="0" w:color="auto"/>
              <w:bottom w:val="single" w:sz="4" w:space="0" w:color="auto"/>
              <w:right w:val="single" w:sz="4" w:space="0" w:color="auto"/>
            </w:tcBorders>
          </w:tcPr>
          <w:p w14:paraId="064401D9" w14:textId="77777777" w:rsidR="0029463A" w:rsidRPr="0029463A" w:rsidRDefault="0029463A" w:rsidP="009702DD">
            <w:pPr>
              <w:jc w:val="both"/>
              <w:rPr>
                <w:rFonts w:ascii="Times New Roman" w:eastAsia="Times New Roman" w:hAnsi="Times New Roman" w:cs="Times New Roman"/>
                <w:color w:val="000000"/>
                <w:sz w:val="24"/>
                <w:szCs w:val="24"/>
                <w:lang w:eastAsia="lt-LT"/>
              </w:rPr>
            </w:pPr>
            <w:r w:rsidRPr="0029463A">
              <w:rPr>
                <w:rFonts w:ascii="Times New Roman" w:eastAsia="Times New Roman" w:hAnsi="Times New Roman" w:cs="Times New Roman"/>
                <w:color w:val="000000"/>
                <w:sz w:val="24"/>
                <w:szCs w:val="24"/>
                <w:lang w:eastAsia="lt-LT"/>
              </w:rPr>
              <w:t>Kuro deginimas įrenginiuose, kurių bendras nominalus šiluminis našumas didesnis negu 20 MW (išskyrus įrenginiuose, skirtuose pavojingoms arba komunalinėms atliekoms deginti).</w:t>
            </w:r>
          </w:p>
          <w:p w14:paraId="7A079FCB" w14:textId="77777777" w:rsidR="0029463A" w:rsidRPr="0029463A" w:rsidRDefault="0029463A" w:rsidP="009702DD">
            <w:pPr>
              <w:jc w:val="both"/>
              <w:rPr>
                <w:rFonts w:ascii="Times New Roman" w:eastAsia="Times New Roman" w:hAnsi="Times New Roman" w:cs="Times New Roman"/>
                <w:sz w:val="24"/>
                <w:szCs w:val="24"/>
                <w:lang w:eastAsia="lt-LT"/>
              </w:rPr>
            </w:pPr>
            <w:r w:rsidRPr="0029463A">
              <w:rPr>
                <w:rFonts w:ascii="Times New Roman" w:eastAsia="Times New Roman" w:hAnsi="Times New Roman" w:cs="Times New Roman"/>
                <w:color w:val="000000"/>
                <w:sz w:val="24"/>
                <w:szCs w:val="24"/>
                <w:lang w:eastAsia="lt-LT"/>
              </w:rPr>
              <w:t xml:space="preserve">Taršos šaltinis </w:t>
            </w:r>
            <w:r w:rsidR="00AD3D51">
              <w:rPr>
                <w:rFonts w:ascii="Times New Roman" w:eastAsia="Times New Roman" w:hAnsi="Times New Roman" w:cs="Times New Roman"/>
                <w:color w:val="000000"/>
                <w:sz w:val="24"/>
                <w:szCs w:val="24"/>
                <w:lang w:eastAsia="lt-LT"/>
              </w:rPr>
              <w:t xml:space="preserve">Nr. </w:t>
            </w:r>
            <w:r w:rsidRPr="0029463A">
              <w:rPr>
                <w:rFonts w:ascii="Times New Roman" w:eastAsia="Times New Roman" w:hAnsi="Times New Roman" w:cs="Times New Roman"/>
                <w:color w:val="000000"/>
                <w:sz w:val="24"/>
                <w:szCs w:val="24"/>
                <w:lang w:eastAsia="lt-LT"/>
              </w:rPr>
              <w:t>00</w:t>
            </w:r>
            <w:r w:rsidRPr="0029463A">
              <w:rPr>
                <w:rFonts w:ascii="Times New Roman" w:eastAsia="Times New Roman" w:hAnsi="Times New Roman" w:cs="Times New Roman"/>
                <w:color w:val="000000"/>
                <w:sz w:val="24"/>
                <w:szCs w:val="24"/>
                <w:lang w:val="en-US" w:eastAsia="lt-LT"/>
              </w:rPr>
              <w:t>1</w:t>
            </w:r>
          </w:p>
        </w:tc>
        <w:tc>
          <w:tcPr>
            <w:tcW w:w="6812" w:type="dxa"/>
            <w:tcBorders>
              <w:top w:val="single" w:sz="4" w:space="0" w:color="auto"/>
              <w:left w:val="single" w:sz="4" w:space="0" w:color="auto"/>
              <w:bottom w:val="single" w:sz="4" w:space="0" w:color="auto"/>
              <w:right w:val="single" w:sz="4" w:space="0" w:color="auto"/>
            </w:tcBorders>
            <w:vAlign w:val="center"/>
          </w:tcPr>
          <w:p w14:paraId="118A3745" w14:textId="77777777" w:rsidR="0029463A" w:rsidRPr="0029463A" w:rsidRDefault="0029463A" w:rsidP="0029463A">
            <w:pPr>
              <w:jc w:val="center"/>
              <w:rPr>
                <w:rFonts w:ascii="Times New Roman" w:eastAsia="Times New Roman" w:hAnsi="Times New Roman" w:cs="Times New Roman"/>
                <w:sz w:val="24"/>
                <w:szCs w:val="24"/>
                <w:lang w:eastAsia="lt-LT"/>
              </w:rPr>
            </w:pPr>
            <w:r w:rsidRPr="0029463A">
              <w:rPr>
                <w:rFonts w:ascii="Times New Roman" w:eastAsia="Times New Roman" w:hAnsi="Times New Roman" w:cs="Times New Roman"/>
                <w:bCs/>
                <w:sz w:val="24"/>
                <w:szCs w:val="24"/>
                <w:lang w:eastAsia="lt-LT"/>
              </w:rPr>
              <w:t>Anglies dioksidas (CO</w:t>
            </w:r>
            <w:r w:rsidRPr="0029463A">
              <w:rPr>
                <w:rFonts w:ascii="Times New Roman" w:eastAsia="Times New Roman" w:hAnsi="Times New Roman" w:cs="Times New Roman"/>
                <w:bCs/>
                <w:sz w:val="24"/>
                <w:szCs w:val="24"/>
                <w:vertAlign w:val="subscript"/>
                <w:lang w:eastAsia="lt-LT"/>
              </w:rPr>
              <w:t>2</w:t>
            </w:r>
            <w:r w:rsidRPr="0029463A">
              <w:rPr>
                <w:rFonts w:ascii="Times New Roman" w:eastAsia="Times New Roman" w:hAnsi="Times New Roman" w:cs="Times New Roman"/>
                <w:bCs/>
                <w:sz w:val="24"/>
                <w:szCs w:val="24"/>
                <w:lang w:eastAsia="lt-LT"/>
              </w:rPr>
              <w:t>)</w:t>
            </w:r>
          </w:p>
        </w:tc>
      </w:tr>
    </w:tbl>
    <w:bookmarkEnd w:id="1"/>
    <w:bookmarkEnd w:id="2"/>
    <w:p w14:paraId="037A98CA" w14:textId="6B291EEC" w:rsidR="0029463A" w:rsidRDefault="005C3A13">
      <w:pPr>
        <w:rPr>
          <w:rFonts w:ascii="Times New Roman" w:eastAsia="Times New Roman" w:hAnsi="Times New Roman" w:cs="Times New Roman"/>
          <w:b/>
          <w:sz w:val="20"/>
          <w:szCs w:val="20"/>
          <w:lang w:eastAsia="lt-LT"/>
        </w:rPr>
      </w:pPr>
      <w:r w:rsidRPr="00443DB2">
        <w:rPr>
          <w:rFonts w:ascii="Times New Roman" w:eastAsia="Times New Roman" w:hAnsi="Times New Roman" w:cs="Times New Roman"/>
          <w:b/>
          <w:sz w:val="20"/>
          <w:szCs w:val="20"/>
          <w:lang w:eastAsia="lt-LT"/>
        </w:rPr>
        <w:t xml:space="preserve">Pastaba: </w:t>
      </w:r>
      <w:r w:rsidR="00443DB2" w:rsidRPr="00443DB2">
        <w:rPr>
          <w:rFonts w:ascii="Times New Roman" w:eastAsia="Times New Roman" w:hAnsi="Times New Roman" w:cs="Times New Roman"/>
          <w:b/>
          <w:sz w:val="20"/>
          <w:szCs w:val="20"/>
          <w:lang w:eastAsia="lt-LT"/>
        </w:rPr>
        <w:t xml:space="preserve">Aplinkos apsaugos agentūros patvirtintas </w:t>
      </w:r>
      <w:r w:rsidRPr="00443DB2">
        <w:rPr>
          <w:rFonts w:ascii="Times New Roman" w:eastAsia="Times New Roman" w:hAnsi="Times New Roman" w:cs="Times New Roman"/>
          <w:b/>
          <w:sz w:val="20"/>
          <w:szCs w:val="20"/>
          <w:lang w:eastAsia="lt-LT"/>
        </w:rPr>
        <w:t xml:space="preserve">ŠESD stebėsenos planas </w:t>
      </w:r>
      <w:r w:rsidR="00443DB2" w:rsidRPr="00443DB2">
        <w:rPr>
          <w:rFonts w:ascii="Times New Roman" w:eastAsia="Times New Roman" w:hAnsi="Times New Roman" w:cs="Times New Roman"/>
          <w:b/>
          <w:sz w:val="20"/>
          <w:szCs w:val="20"/>
          <w:lang w:eastAsia="lt-LT"/>
        </w:rPr>
        <w:t>pridedamas prie šio leidimo.</w:t>
      </w:r>
    </w:p>
    <w:p w14:paraId="4156A7CF" w14:textId="77777777" w:rsidR="00443DB2" w:rsidRDefault="00443DB2">
      <w:pPr>
        <w:rPr>
          <w:rFonts w:ascii="Times New Roman" w:hAnsi="Times New Roman" w:cs="Times New Roman"/>
          <w:sz w:val="24"/>
          <w:szCs w:val="24"/>
        </w:rPr>
      </w:pPr>
    </w:p>
    <w:p w14:paraId="11442A31" w14:textId="77777777" w:rsidR="000A5821" w:rsidRPr="000A5821" w:rsidRDefault="000A5821" w:rsidP="000A5821">
      <w:pPr>
        <w:jc w:val="both"/>
        <w:rPr>
          <w:rFonts w:ascii="Times New Roman" w:eastAsia="Times New Roman" w:hAnsi="Times New Roman" w:cs="Times New Roman"/>
          <w:b/>
          <w:sz w:val="24"/>
          <w:szCs w:val="24"/>
          <w:lang w:eastAsia="lt-LT"/>
        </w:rPr>
      </w:pPr>
      <w:r w:rsidRPr="000A5821">
        <w:rPr>
          <w:rFonts w:ascii="Times New Roman" w:eastAsia="Times New Roman" w:hAnsi="Times New Roman" w:cs="Times New Roman"/>
          <w:b/>
          <w:sz w:val="24"/>
          <w:szCs w:val="24"/>
          <w:lang w:eastAsia="lt-LT"/>
        </w:rPr>
        <w:t>5. Informacija apie įdiegtas vadybos sistemas</w:t>
      </w:r>
    </w:p>
    <w:p w14:paraId="7F13651A" w14:textId="77777777" w:rsidR="000A5821" w:rsidRPr="000A5821" w:rsidRDefault="000A5821" w:rsidP="000A5821">
      <w:pPr>
        <w:jc w:val="both"/>
        <w:rPr>
          <w:rFonts w:ascii="Times New Roman" w:eastAsia="Times New Roman" w:hAnsi="Times New Roman" w:cs="Times New Roman"/>
          <w:sz w:val="24"/>
          <w:szCs w:val="24"/>
          <w:lang w:eastAsia="lt-LT"/>
        </w:rPr>
      </w:pPr>
    </w:p>
    <w:p w14:paraId="261A8557" w14:textId="77777777" w:rsidR="000A5821" w:rsidRPr="000A5821" w:rsidRDefault="000A5821" w:rsidP="000A5821">
      <w:pPr>
        <w:tabs>
          <w:tab w:val="left" w:pos="709"/>
        </w:tabs>
        <w:suppressAutoHyphens/>
        <w:autoSpaceDE w:val="0"/>
        <w:autoSpaceDN w:val="0"/>
        <w:adjustRightInd w:val="0"/>
        <w:ind w:left="284"/>
        <w:jc w:val="both"/>
        <w:textAlignment w:val="baseline"/>
        <w:rPr>
          <w:rFonts w:ascii="Times New Roman" w:eastAsia="Times New Roman" w:hAnsi="Times New Roman" w:cs="Times New Roman"/>
          <w:sz w:val="24"/>
          <w:szCs w:val="24"/>
          <w:lang w:eastAsia="ar-SA"/>
        </w:rPr>
      </w:pPr>
      <w:r w:rsidRPr="000A5821">
        <w:rPr>
          <w:rFonts w:ascii="Times New Roman" w:eastAsia="Times New Roman" w:hAnsi="Times New Roman" w:cs="Times New Roman"/>
          <w:sz w:val="24"/>
          <w:szCs w:val="24"/>
          <w:lang w:eastAsia="ar-SA"/>
        </w:rPr>
        <w:t xml:space="preserve">AB „Vilniaus šilumos tinklai“ </w:t>
      </w:r>
      <w:r w:rsidR="00D47A1B">
        <w:rPr>
          <w:rFonts w:ascii="Times New Roman" w:eastAsia="Times New Roman" w:hAnsi="Times New Roman" w:cs="Times New Roman"/>
          <w:sz w:val="24"/>
          <w:szCs w:val="24"/>
          <w:lang w:eastAsia="ar-SA"/>
        </w:rPr>
        <w:t>sertifikuota</w:t>
      </w:r>
      <w:r w:rsidRPr="000A5821">
        <w:rPr>
          <w:rFonts w:ascii="Times New Roman" w:eastAsia="Times New Roman" w:hAnsi="Times New Roman" w:cs="Times New Roman"/>
          <w:sz w:val="24"/>
          <w:szCs w:val="24"/>
          <w:lang w:eastAsia="ar-SA"/>
        </w:rPr>
        <w:t xml:space="preserve"> aplinkos apsaugos vadybos sistema nėra įdiegta.</w:t>
      </w:r>
    </w:p>
    <w:p w14:paraId="627A2DD9" w14:textId="77777777" w:rsidR="0079522B" w:rsidRDefault="0079522B">
      <w:pPr>
        <w:rPr>
          <w:rFonts w:ascii="Times New Roman" w:hAnsi="Times New Roman" w:cs="Times New Roman"/>
          <w:sz w:val="24"/>
          <w:szCs w:val="24"/>
        </w:rPr>
      </w:pPr>
    </w:p>
    <w:p w14:paraId="043DD678" w14:textId="77777777" w:rsidR="000A5821" w:rsidRPr="000A5821" w:rsidRDefault="000A5821" w:rsidP="000A5821">
      <w:pPr>
        <w:jc w:val="both"/>
        <w:rPr>
          <w:rFonts w:ascii="Times New Roman" w:eastAsia="Times New Roman" w:hAnsi="Times New Roman" w:cs="Times New Roman"/>
          <w:b/>
          <w:sz w:val="24"/>
          <w:szCs w:val="24"/>
          <w:lang w:eastAsia="lt-LT"/>
        </w:rPr>
      </w:pPr>
      <w:r w:rsidRPr="000A5821">
        <w:rPr>
          <w:rFonts w:ascii="Times New Roman" w:eastAsia="Times New Roman" w:hAnsi="Times New Roman" w:cs="Times New Roman"/>
          <w:b/>
          <w:sz w:val="24"/>
          <w:szCs w:val="24"/>
          <w:lang w:eastAsia="lt-LT"/>
        </w:rPr>
        <w:t>6. Asmenų atsakomybė pagal pateiktą deklaraciją.</w:t>
      </w:r>
    </w:p>
    <w:p w14:paraId="53597E01" w14:textId="77777777" w:rsidR="000A5821" w:rsidRPr="000A5821" w:rsidRDefault="000A5821" w:rsidP="000A5821">
      <w:pPr>
        <w:jc w:val="both"/>
        <w:rPr>
          <w:rFonts w:ascii="Times New Roman" w:eastAsia="Times New Roman" w:hAnsi="Times New Roman" w:cs="Times New Roman"/>
          <w:sz w:val="24"/>
          <w:szCs w:val="24"/>
          <w:lang w:eastAsia="lt-LT"/>
        </w:rPr>
      </w:pPr>
    </w:p>
    <w:p w14:paraId="2B43BFFC" w14:textId="635B8272" w:rsidR="000A5821" w:rsidRPr="000A5821" w:rsidRDefault="000A5821" w:rsidP="009702DD">
      <w:pPr>
        <w:suppressAutoHyphens/>
        <w:autoSpaceDE w:val="0"/>
        <w:autoSpaceDN w:val="0"/>
        <w:adjustRightInd w:val="0"/>
        <w:ind w:firstLine="567"/>
        <w:contextualSpacing/>
        <w:jc w:val="both"/>
        <w:textAlignment w:val="baseline"/>
        <w:rPr>
          <w:rFonts w:ascii="Times New Roman" w:eastAsia="Times New Roman" w:hAnsi="Times New Roman" w:cs="Times New Roman"/>
          <w:sz w:val="24"/>
          <w:szCs w:val="24"/>
          <w:lang w:eastAsia="lt-LT"/>
        </w:rPr>
      </w:pPr>
      <w:r w:rsidRPr="000A5821">
        <w:rPr>
          <w:rFonts w:ascii="Times New Roman" w:eastAsia="Times New Roman" w:hAnsi="Times New Roman" w:cs="Times New Roman"/>
          <w:sz w:val="24"/>
          <w:szCs w:val="24"/>
          <w:lang w:eastAsia="lt-LT"/>
        </w:rPr>
        <w:t>AB „Vilniaus šilumos tinklai“ veikla aplinkosauginiu požiūriu valdoma vadovaujantis 2017 m. balandžio 18 d. technikos direktoriaus įsakymu Nr.9 „Dėl atsakingų darbuotojų už aplinkosauginių reikalavimų vykdymą paskyrimo“, paskirstant funkcijas tarp atitinkamų skyrių (įsakymo kopija pateikta paraiškos priede Nr. 1.</w:t>
      </w:r>
      <w:r w:rsidR="001B5B56">
        <w:rPr>
          <w:rFonts w:ascii="Times New Roman" w:eastAsia="Times New Roman" w:hAnsi="Times New Roman" w:cs="Times New Roman"/>
          <w:sz w:val="24"/>
          <w:szCs w:val="24"/>
          <w:lang w:eastAsia="lt-LT"/>
        </w:rPr>
        <w:t>2</w:t>
      </w:r>
      <w:r w:rsidRPr="000A5821">
        <w:rPr>
          <w:rFonts w:ascii="Times New Roman" w:eastAsia="Times New Roman" w:hAnsi="Times New Roman" w:cs="Times New Roman"/>
          <w:sz w:val="24"/>
          <w:szCs w:val="24"/>
          <w:lang w:eastAsia="lt-LT"/>
        </w:rPr>
        <w:t xml:space="preserve">). Gamybos, Remonto ir plėtros, Perdavimo tinklo direktoriai organizuoja galiojančių aplinkosaugos normų bei reikalavimų vykdymą pavaldžiuose departamentuose. Už oro taršos, požeminio vandens, nuotekų kokybės monitoringo bei atliekų tvarkymo nuolatinę kontrolę, duomenų kaupimą, sisteminimą bei pateikimą suinteresuotoms tarnyboms ir kontroliuojančioms institucijoms, ataskaitų / deklaracijų rengimą, bendrovės tvarkų / procedūrų reikalavimų vykdymo kontrolę yra atsakingas Aplinkosaugos ir kokybės skyrius. </w:t>
      </w:r>
    </w:p>
    <w:p w14:paraId="6128F54B" w14:textId="77777777" w:rsidR="0079522B" w:rsidRDefault="0079522B">
      <w:pPr>
        <w:rPr>
          <w:rFonts w:ascii="Times New Roman" w:hAnsi="Times New Roman" w:cs="Times New Roman"/>
          <w:sz w:val="24"/>
          <w:szCs w:val="24"/>
        </w:rPr>
      </w:pPr>
    </w:p>
    <w:p w14:paraId="7B573AC6" w14:textId="77777777" w:rsidR="00C212B2" w:rsidRDefault="00C212B2">
      <w:pPr>
        <w:rPr>
          <w:rFonts w:ascii="Times New Roman" w:hAnsi="Times New Roman" w:cs="Times New Roman"/>
          <w:sz w:val="24"/>
          <w:szCs w:val="24"/>
        </w:rPr>
      </w:pPr>
    </w:p>
    <w:p w14:paraId="5C76B9C9" w14:textId="77777777" w:rsidR="00C212B2" w:rsidRDefault="00C212B2">
      <w:pPr>
        <w:rPr>
          <w:rFonts w:ascii="Times New Roman" w:hAnsi="Times New Roman" w:cs="Times New Roman"/>
          <w:sz w:val="24"/>
          <w:szCs w:val="24"/>
        </w:rPr>
      </w:pPr>
    </w:p>
    <w:p w14:paraId="51C23799" w14:textId="77777777" w:rsidR="00C212B2" w:rsidRDefault="00C212B2">
      <w:pPr>
        <w:rPr>
          <w:rFonts w:ascii="Times New Roman" w:hAnsi="Times New Roman" w:cs="Times New Roman"/>
          <w:sz w:val="24"/>
          <w:szCs w:val="24"/>
        </w:rPr>
      </w:pPr>
    </w:p>
    <w:p w14:paraId="371E34A6" w14:textId="77777777" w:rsidR="009702DD" w:rsidRDefault="009702DD">
      <w:pPr>
        <w:rPr>
          <w:rFonts w:ascii="Times New Roman" w:hAnsi="Times New Roman" w:cs="Times New Roman"/>
          <w:sz w:val="24"/>
          <w:szCs w:val="24"/>
        </w:rPr>
      </w:pPr>
    </w:p>
    <w:p w14:paraId="1CD69049" w14:textId="77777777" w:rsidR="009702DD" w:rsidRDefault="009702DD">
      <w:pPr>
        <w:rPr>
          <w:rFonts w:ascii="Times New Roman" w:hAnsi="Times New Roman" w:cs="Times New Roman"/>
          <w:sz w:val="24"/>
          <w:szCs w:val="24"/>
        </w:rPr>
      </w:pPr>
    </w:p>
    <w:p w14:paraId="6E69FB09" w14:textId="77777777" w:rsidR="009702DD" w:rsidRDefault="009702DD">
      <w:pPr>
        <w:rPr>
          <w:rFonts w:ascii="Times New Roman" w:hAnsi="Times New Roman" w:cs="Times New Roman"/>
          <w:sz w:val="24"/>
          <w:szCs w:val="24"/>
        </w:rPr>
      </w:pPr>
    </w:p>
    <w:p w14:paraId="660BC064" w14:textId="77777777" w:rsidR="00812EAA" w:rsidRDefault="00455C07" w:rsidP="00812EAA">
      <w:pPr>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w:t>
      </w:r>
      <w:r w:rsidR="00812EAA" w:rsidRPr="00812EAA">
        <w:rPr>
          <w:rFonts w:ascii="Times New Roman" w:eastAsia="Times New Roman" w:hAnsi="Times New Roman" w:cs="Times New Roman"/>
          <w:b/>
          <w:sz w:val="24"/>
          <w:szCs w:val="24"/>
          <w:lang w:eastAsia="lt-LT"/>
        </w:rPr>
        <w:t xml:space="preserve"> lentelė. Įrenginio atitikimo GPGB palyginamasis įvertinimas</w:t>
      </w:r>
    </w:p>
    <w:p w14:paraId="6BE0BB41" w14:textId="77777777" w:rsidR="00455C07" w:rsidRDefault="00455C07" w:rsidP="00812EAA">
      <w:pPr>
        <w:jc w:val="both"/>
        <w:rPr>
          <w:rFonts w:ascii="Times New Roman" w:eastAsia="Times New Roman" w:hAnsi="Times New Roman" w:cs="Times New Roman"/>
          <w:b/>
          <w:sz w:val="24"/>
          <w:szCs w:val="24"/>
          <w:lang w:eastAsia="lt-LT"/>
        </w:rPr>
      </w:pPr>
    </w:p>
    <w:tbl>
      <w:tblPr>
        <w:tblW w:w="15026" w:type="dxa"/>
        <w:tblInd w:w="-176" w:type="dxa"/>
        <w:tblBorders>
          <w:top w:val="single" w:sz="8" w:space="0" w:color="auto"/>
          <w:left w:val="single" w:sz="8" w:space="0" w:color="auto"/>
          <w:bottom w:val="single" w:sz="8" w:space="0" w:color="auto"/>
          <w:right w:val="single" w:sz="8" w:space="0" w:color="auto"/>
          <w:insideH w:val="dotted" w:sz="6" w:space="0" w:color="auto"/>
          <w:insideV w:val="dotted" w:sz="6" w:space="0" w:color="auto"/>
        </w:tblBorders>
        <w:tblLayout w:type="fixed"/>
        <w:tblLook w:val="01E0" w:firstRow="1" w:lastRow="1" w:firstColumn="1" w:lastColumn="1" w:noHBand="0" w:noVBand="0"/>
      </w:tblPr>
      <w:tblGrid>
        <w:gridCol w:w="567"/>
        <w:gridCol w:w="1559"/>
        <w:gridCol w:w="1984"/>
        <w:gridCol w:w="4535"/>
        <w:gridCol w:w="1275"/>
        <w:gridCol w:w="1560"/>
        <w:gridCol w:w="3546"/>
      </w:tblGrid>
      <w:tr w:rsidR="00FF405A" w:rsidRPr="00FF405A" w14:paraId="7C1A3BEB" w14:textId="77777777" w:rsidTr="009702DD">
        <w:trPr>
          <w:trHeight w:val="975"/>
          <w:tblHeader/>
        </w:trPr>
        <w:tc>
          <w:tcPr>
            <w:tcW w:w="567" w:type="dxa"/>
            <w:tcBorders>
              <w:top w:val="single" w:sz="8" w:space="0" w:color="auto"/>
              <w:bottom w:val="single" w:sz="8" w:space="0" w:color="auto"/>
              <w:right w:val="single" w:sz="8" w:space="0" w:color="auto"/>
            </w:tcBorders>
            <w:shd w:val="clear" w:color="auto" w:fill="auto"/>
            <w:vAlign w:val="center"/>
          </w:tcPr>
          <w:p w14:paraId="277CA147" w14:textId="77777777" w:rsidR="00FF405A" w:rsidRPr="00FF405A" w:rsidRDefault="00FF405A" w:rsidP="00FF405A">
            <w:pPr>
              <w:suppressAutoHyphens/>
              <w:adjustRightInd w:val="0"/>
              <w:jc w:val="center"/>
              <w:textAlignment w:val="baseline"/>
              <w:rPr>
                <w:rFonts w:ascii="Times New Roman" w:eastAsia="Times New Roman" w:hAnsi="Times New Roman" w:cs="Times New Roman"/>
                <w:b/>
                <w:sz w:val="20"/>
                <w:szCs w:val="20"/>
                <w:lang w:eastAsia="lt-LT"/>
              </w:rPr>
            </w:pPr>
            <w:r w:rsidRPr="00FF405A">
              <w:rPr>
                <w:rFonts w:ascii="Times New Roman" w:eastAsia="Times New Roman" w:hAnsi="Times New Roman" w:cs="Times New Roman"/>
                <w:b/>
                <w:sz w:val="20"/>
                <w:szCs w:val="20"/>
                <w:lang w:eastAsia="lt-LT"/>
              </w:rPr>
              <w:t>Eil. Nr.</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7343F396" w14:textId="77777777" w:rsidR="00FF405A" w:rsidRPr="00FF405A" w:rsidRDefault="00FF405A" w:rsidP="00FF405A">
            <w:pPr>
              <w:suppressAutoHyphens/>
              <w:adjustRightInd w:val="0"/>
              <w:jc w:val="center"/>
              <w:textAlignment w:val="baseline"/>
              <w:rPr>
                <w:rFonts w:ascii="Times New Roman" w:eastAsia="Times New Roman" w:hAnsi="Times New Roman" w:cs="Times New Roman"/>
                <w:b/>
                <w:sz w:val="20"/>
                <w:szCs w:val="20"/>
                <w:vertAlign w:val="subscript"/>
                <w:lang w:eastAsia="lt-LT"/>
              </w:rPr>
            </w:pPr>
            <w:r w:rsidRPr="00FF405A">
              <w:rPr>
                <w:rFonts w:ascii="Times New Roman" w:eastAsia="Times New Roman" w:hAnsi="Times New Roman" w:cs="Times New Roman"/>
                <w:b/>
                <w:sz w:val="20"/>
                <w:szCs w:val="20"/>
                <w:lang w:eastAsia="lt-LT"/>
              </w:rPr>
              <w:t>Aplinkos komponentai, kuriems daromas poveikis</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14:paraId="10E4B6AF" w14:textId="77777777" w:rsidR="00FF405A" w:rsidRPr="00FF405A" w:rsidRDefault="00FF405A" w:rsidP="00FF405A">
            <w:pPr>
              <w:suppressAutoHyphens/>
              <w:adjustRightInd w:val="0"/>
              <w:jc w:val="center"/>
              <w:textAlignment w:val="baseline"/>
              <w:rPr>
                <w:rFonts w:ascii="Times New Roman" w:eastAsia="Times New Roman" w:hAnsi="Times New Roman" w:cs="Times New Roman"/>
                <w:b/>
                <w:sz w:val="20"/>
                <w:szCs w:val="20"/>
                <w:lang w:eastAsia="lt-LT"/>
              </w:rPr>
            </w:pPr>
            <w:r w:rsidRPr="00FF405A">
              <w:rPr>
                <w:rFonts w:ascii="Times New Roman" w:eastAsia="Times New Roman" w:hAnsi="Times New Roman" w:cs="Times New Roman"/>
                <w:b/>
                <w:sz w:val="20"/>
                <w:szCs w:val="20"/>
                <w:lang w:eastAsia="lt-LT"/>
              </w:rPr>
              <w:t>Nuoroda į ES GPGB informacinius dokumentus, anotacijas</w:t>
            </w:r>
          </w:p>
        </w:tc>
        <w:tc>
          <w:tcPr>
            <w:tcW w:w="4535" w:type="dxa"/>
            <w:tcBorders>
              <w:top w:val="single" w:sz="8" w:space="0" w:color="auto"/>
              <w:left w:val="single" w:sz="8" w:space="0" w:color="auto"/>
              <w:bottom w:val="single" w:sz="8" w:space="0" w:color="auto"/>
              <w:right w:val="single" w:sz="8" w:space="0" w:color="auto"/>
            </w:tcBorders>
            <w:shd w:val="clear" w:color="auto" w:fill="auto"/>
            <w:vAlign w:val="center"/>
          </w:tcPr>
          <w:p w14:paraId="31410E59" w14:textId="77777777" w:rsidR="00FF405A" w:rsidRPr="00FF405A" w:rsidRDefault="00FF405A" w:rsidP="00FF405A">
            <w:pPr>
              <w:suppressAutoHyphens/>
              <w:adjustRightInd w:val="0"/>
              <w:jc w:val="center"/>
              <w:textAlignment w:val="baseline"/>
              <w:rPr>
                <w:rFonts w:ascii="Times New Roman" w:eastAsia="Times New Roman" w:hAnsi="Times New Roman" w:cs="Times New Roman"/>
                <w:b/>
                <w:sz w:val="20"/>
                <w:szCs w:val="20"/>
                <w:lang w:eastAsia="lt-LT"/>
              </w:rPr>
            </w:pPr>
            <w:r w:rsidRPr="00FF405A">
              <w:rPr>
                <w:rFonts w:ascii="Times New Roman" w:eastAsia="Times New Roman" w:hAnsi="Times New Roman" w:cs="Times New Roman"/>
                <w:b/>
                <w:sz w:val="20"/>
                <w:szCs w:val="20"/>
                <w:lang w:eastAsia="lt-LT"/>
              </w:rPr>
              <w:t>GPGB technologija</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27D03DB5" w14:textId="77777777" w:rsidR="00FF405A" w:rsidRPr="00FF405A" w:rsidRDefault="00FF405A" w:rsidP="00FF405A">
            <w:pPr>
              <w:suppressAutoHyphens/>
              <w:adjustRightInd w:val="0"/>
              <w:jc w:val="center"/>
              <w:textAlignment w:val="baseline"/>
              <w:rPr>
                <w:rFonts w:ascii="Times New Roman" w:eastAsia="Times New Roman" w:hAnsi="Times New Roman" w:cs="Times New Roman"/>
                <w:b/>
                <w:sz w:val="20"/>
                <w:szCs w:val="20"/>
                <w:lang w:eastAsia="lt-LT"/>
              </w:rPr>
            </w:pPr>
            <w:r w:rsidRPr="00FF405A">
              <w:rPr>
                <w:rFonts w:ascii="Times New Roman" w:eastAsia="Times New Roman" w:hAnsi="Times New Roman" w:cs="Times New Roman"/>
                <w:b/>
                <w:sz w:val="20"/>
                <w:szCs w:val="20"/>
                <w:lang w:eastAsia="lt-LT"/>
              </w:rPr>
              <w:t>Su GPGB taikymu susijusios</w:t>
            </w:r>
          </w:p>
          <w:p w14:paraId="7ADC0644" w14:textId="77777777" w:rsidR="00FF405A" w:rsidRPr="00FF405A" w:rsidRDefault="00FF405A" w:rsidP="00FF405A">
            <w:pPr>
              <w:suppressAutoHyphens/>
              <w:adjustRightInd w:val="0"/>
              <w:jc w:val="center"/>
              <w:textAlignment w:val="baseline"/>
              <w:rPr>
                <w:rFonts w:ascii="Times New Roman" w:eastAsia="Times New Roman" w:hAnsi="Times New Roman" w:cs="Times New Roman"/>
                <w:b/>
                <w:sz w:val="20"/>
                <w:szCs w:val="20"/>
                <w:lang w:eastAsia="lt-LT"/>
              </w:rPr>
            </w:pPr>
            <w:r w:rsidRPr="00FF405A">
              <w:rPr>
                <w:rFonts w:ascii="Times New Roman" w:eastAsia="Times New Roman" w:hAnsi="Times New Roman" w:cs="Times New Roman"/>
                <w:b/>
                <w:sz w:val="20"/>
                <w:szCs w:val="20"/>
                <w:lang w:eastAsia="lt-LT"/>
              </w:rPr>
              <w:t>vertės, vnt.</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14:paraId="65E963C6" w14:textId="77777777" w:rsidR="00FF405A" w:rsidRPr="00FF405A" w:rsidRDefault="00FF405A" w:rsidP="00FF405A">
            <w:pPr>
              <w:suppressAutoHyphens/>
              <w:adjustRightInd w:val="0"/>
              <w:jc w:val="center"/>
              <w:textAlignment w:val="baseline"/>
              <w:rPr>
                <w:rFonts w:ascii="Times New Roman" w:eastAsia="Times New Roman" w:hAnsi="Times New Roman" w:cs="Times New Roman"/>
                <w:b/>
                <w:sz w:val="20"/>
                <w:szCs w:val="20"/>
                <w:lang w:eastAsia="lt-LT"/>
              </w:rPr>
            </w:pPr>
            <w:r w:rsidRPr="00FF405A">
              <w:rPr>
                <w:rFonts w:ascii="Times New Roman" w:eastAsia="Times New Roman" w:hAnsi="Times New Roman" w:cs="Times New Roman"/>
                <w:b/>
                <w:sz w:val="20"/>
                <w:szCs w:val="20"/>
                <w:lang w:eastAsia="lt-LT"/>
              </w:rPr>
              <w:t>Atitikimas</w:t>
            </w:r>
          </w:p>
        </w:tc>
        <w:tc>
          <w:tcPr>
            <w:tcW w:w="3546" w:type="dxa"/>
            <w:tcBorders>
              <w:top w:val="single" w:sz="8" w:space="0" w:color="auto"/>
              <w:left w:val="single" w:sz="8" w:space="0" w:color="auto"/>
              <w:bottom w:val="single" w:sz="8" w:space="0" w:color="auto"/>
            </w:tcBorders>
            <w:shd w:val="clear" w:color="auto" w:fill="auto"/>
            <w:vAlign w:val="center"/>
          </w:tcPr>
          <w:p w14:paraId="45A5938C" w14:textId="77777777" w:rsidR="00FF405A" w:rsidRPr="00FF405A" w:rsidRDefault="00FF405A" w:rsidP="00FF405A">
            <w:pPr>
              <w:suppressAutoHyphens/>
              <w:adjustRightInd w:val="0"/>
              <w:jc w:val="center"/>
              <w:textAlignment w:val="baseline"/>
              <w:rPr>
                <w:rFonts w:ascii="Times New Roman" w:eastAsia="Times New Roman" w:hAnsi="Times New Roman" w:cs="Times New Roman"/>
                <w:b/>
                <w:sz w:val="20"/>
                <w:szCs w:val="20"/>
                <w:lang w:eastAsia="lt-LT"/>
              </w:rPr>
            </w:pPr>
            <w:r w:rsidRPr="00FF405A">
              <w:rPr>
                <w:rFonts w:ascii="Times New Roman" w:eastAsia="Times New Roman" w:hAnsi="Times New Roman" w:cs="Times New Roman"/>
                <w:b/>
                <w:sz w:val="20"/>
                <w:szCs w:val="20"/>
                <w:lang w:eastAsia="lt-LT"/>
              </w:rPr>
              <w:t>Pastabos</w:t>
            </w:r>
          </w:p>
        </w:tc>
      </w:tr>
      <w:tr w:rsidR="00FF405A" w:rsidRPr="00FF405A" w14:paraId="4F4FC98C" w14:textId="77777777" w:rsidTr="00BB5486">
        <w:trPr>
          <w:trHeight w:val="106"/>
          <w:tblHeader/>
        </w:trPr>
        <w:tc>
          <w:tcPr>
            <w:tcW w:w="567" w:type="dxa"/>
            <w:tcBorders>
              <w:top w:val="single" w:sz="8" w:space="0" w:color="auto"/>
              <w:bottom w:val="single" w:sz="8" w:space="0" w:color="auto"/>
              <w:right w:val="single" w:sz="8" w:space="0" w:color="auto"/>
            </w:tcBorders>
            <w:shd w:val="clear" w:color="auto" w:fill="auto"/>
            <w:vAlign w:val="center"/>
          </w:tcPr>
          <w:p w14:paraId="1579B350"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78E0D129"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2</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14:paraId="63C50E93"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3</w:t>
            </w:r>
          </w:p>
        </w:tc>
        <w:tc>
          <w:tcPr>
            <w:tcW w:w="4535" w:type="dxa"/>
            <w:tcBorders>
              <w:top w:val="single" w:sz="8" w:space="0" w:color="auto"/>
              <w:left w:val="single" w:sz="8" w:space="0" w:color="auto"/>
              <w:bottom w:val="single" w:sz="8" w:space="0" w:color="auto"/>
              <w:right w:val="single" w:sz="8" w:space="0" w:color="auto"/>
            </w:tcBorders>
            <w:shd w:val="clear" w:color="auto" w:fill="auto"/>
            <w:vAlign w:val="center"/>
          </w:tcPr>
          <w:p w14:paraId="19CD00D6"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4</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68A5C6A4"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5</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14:paraId="3AC2648F"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6</w:t>
            </w:r>
          </w:p>
        </w:tc>
        <w:tc>
          <w:tcPr>
            <w:tcW w:w="3546" w:type="dxa"/>
            <w:tcBorders>
              <w:top w:val="single" w:sz="8" w:space="0" w:color="auto"/>
              <w:left w:val="single" w:sz="8" w:space="0" w:color="auto"/>
              <w:bottom w:val="single" w:sz="8" w:space="0" w:color="auto"/>
            </w:tcBorders>
            <w:shd w:val="clear" w:color="auto" w:fill="auto"/>
            <w:vAlign w:val="center"/>
          </w:tcPr>
          <w:p w14:paraId="4E9899C4"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7</w:t>
            </w:r>
          </w:p>
        </w:tc>
      </w:tr>
      <w:tr w:rsidR="00FF405A" w:rsidRPr="00FF405A" w14:paraId="1F4FA113" w14:textId="77777777" w:rsidTr="00BB5486">
        <w:trPr>
          <w:cantSplit/>
          <w:trHeight w:val="260"/>
        </w:trPr>
        <w:tc>
          <w:tcPr>
            <w:tcW w:w="15026" w:type="dxa"/>
            <w:gridSpan w:val="7"/>
            <w:tcBorders>
              <w:top w:val="single" w:sz="8" w:space="0" w:color="auto"/>
              <w:bottom w:val="single" w:sz="8" w:space="0" w:color="auto"/>
            </w:tcBorders>
            <w:vAlign w:val="center"/>
          </w:tcPr>
          <w:p w14:paraId="42F3D56D" w14:textId="77777777" w:rsidR="00FF405A" w:rsidRPr="00FF405A" w:rsidRDefault="00FF405A" w:rsidP="00FF405A">
            <w:pPr>
              <w:ind w:left="-112" w:right="-107"/>
              <w:jc w:val="center"/>
              <w:rPr>
                <w:rFonts w:ascii="Times New Roman" w:eastAsia="Times New Roman" w:hAnsi="Times New Roman" w:cs="Times New Roman"/>
                <w:caps/>
                <w:sz w:val="20"/>
                <w:szCs w:val="20"/>
                <w:lang w:eastAsia="lt-LT"/>
              </w:rPr>
            </w:pPr>
            <w:r w:rsidRPr="00FF405A">
              <w:rPr>
                <w:rFonts w:ascii="Times New Roman" w:eastAsia="Times New Roman" w:hAnsi="Times New Roman" w:cs="Times New Roman"/>
                <w:b/>
                <w:bCs/>
                <w:caps/>
                <w:sz w:val="20"/>
                <w:szCs w:val="20"/>
                <w:lang w:eastAsia="lt-LT"/>
              </w:rPr>
              <w:t>Dujinio kuro ir jo skystų priedų tiekimas bei priežiūra</w:t>
            </w:r>
          </w:p>
        </w:tc>
      </w:tr>
      <w:tr w:rsidR="00FF405A" w:rsidRPr="00FF405A" w14:paraId="4725ACE8" w14:textId="77777777" w:rsidTr="00BB5486">
        <w:trPr>
          <w:cantSplit/>
          <w:trHeight w:val="774"/>
        </w:trPr>
        <w:tc>
          <w:tcPr>
            <w:tcW w:w="567" w:type="dxa"/>
            <w:tcBorders>
              <w:top w:val="single" w:sz="8" w:space="0" w:color="auto"/>
              <w:left w:val="single" w:sz="8" w:space="0" w:color="auto"/>
              <w:bottom w:val="single" w:sz="8" w:space="0" w:color="auto"/>
              <w:right w:val="single" w:sz="8" w:space="0" w:color="auto"/>
            </w:tcBorders>
            <w:vAlign w:val="center"/>
          </w:tcPr>
          <w:p w14:paraId="4CE30DA6"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w:t>
            </w:r>
          </w:p>
        </w:tc>
        <w:tc>
          <w:tcPr>
            <w:tcW w:w="1559" w:type="dxa"/>
            <w:vMerge w:val="restart"/>
            <w:tcBorders>
              <w:top w:val="single" w:sz="8" w:space="0" w:color="auto"/>
              <w:left w:val="single" w:sz="8" w:space="0" w:color="auto"/>
              <w:right w:val="single" w:sz="8" w:space="0" w:color="auto"/>
            </w:tcBorders>
            <w:vAlign w:val="center"/>
          </w:tcPr>
          <w:p w14:paraId="3D8F788A"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Oras</w:t>
            </w:r>
          </w:p>
        </w:tc>
        <w:tc>
          <w:tcPr>
            <w:tcW w:w="1984" w:type="dxa"/>
            <w:vMerge w:val="restart"/>
            <w:tcBorders>
              <w:top w:val="single" w:sz="8" w:space="0" w:color="auto"/>
              <w:left w:val="single" w:sz="8" w:space="0" w:color="auto"/>
              <w:right w:val="single" w:sz="8" w:space="0" w:color="auto"/>
            </w:tcBorders>
            <w:vAlign w:val="center"/>
          </w:tcPr>
          <w:p w14:paraId="44101ACD" w14:textId="77777777" w:rsidR="00FF405A" w:rsidRPr="00FF405A" w:rsidRDefault="00FF405A" w:rsidP="00BB5486">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Informacinio dokumento apie geriausius prieinamus gamybos būdus (GPGB) dideliems kurą deginantiems įrenginiams anotacija,  74-75 psl.</w:t>
            </w:r>
          </w:p>
          <w:p w14:paraId="38E10E0E" w14:textId="77777777" w:rsidR="00FF405A" w:rsidRPr="00FF405A" w:rsidRDefault="00FF405A" w:rsidP="00FF405A">
            <w:pPr>
              <w:ind w:left="-112" w:right="-107"/>
              <w:jc w:val="center"/>
              <w:rPr>
                <w:rFonts w:ascii="Times New Roman" w:eastAsia="Times New Roman" w:hAnsi="Times New Roman" w:cs="Times New Roman"/>
                <w:b/>
                <w:sz w:val="20"/>
                <w:szCs w:val="20"/>
                <w:lang w:eastAsia="lt-LT"/>
              </w:rPr>
            </w:pPr>
          </w:p>
        </w:tc>
        <w:tc>
          <w:tcPr>
            <w:tcW w:w="4535" w:type="dxa"/>
            <w:tcBorders>
              <w:top w:val="single" w:sz="8" w:space="0" w:color="auto"/>
              <w:left w:val="single" w:sz="8" w:space="0" w:color="auto"/>
              <w:bottom w:val="single" w:sz="8" w:space="0" w:color="auto"/>
              <w:right w:val="single" w:sz="8" w:space="0" w:color="auto"/>
            </w:tcBorders>
            <w:vAlign w:val="center"/>
          </w:tcPr>
          <w:p w14:paraId="2CE4F1EC" w14:textId="77777777" w:rsidR="00FF405A" w:rsidRPr="00FF405A" w:rsidRDefault="00FF405A" w:rsidP="00BB5486">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Išsiplėtimo turbinų naudojimas, norint atgauti iš dujų vamzdžių ateinančių suslėgtų dujų energiją</w:t>
            </w:r>
          </w:p>
        </w:tc>
        <w:tc>
          <w:tcPr>
            <w:tcW w:w="1275" w:type="dxa"/>
            <w:tcBorders>
              <w:top w:val="single" w:sz="8" w:space="0" w:color="auto"/>
              <w:left w:val="single" w:sz="8" w:space="0" w:color="auto"/>
              <w:bottom w:val="single" w:sz="8" w:space="0" w:color="auto"/>
              <w:right w:val="single" w:sz="8" w:space="0" w:color="auto"/>
            </w:tcBorders>
            <w:vAlign w:val="center"/>
          </w:tcPr>
          <w:p w14:paraId="6621C578"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8" w:space="0" w:color="auto"/>
              <w:left w:val="single" w:sz="8" w:space="0" w:color="auto"/>
              <w:bottom w:val="single" w:sz="8" w:space="0" w:color="auto"/>
              <w:right w:val="single" w:sz="8" w:space="0" w:color="auto"/>
            </w:tcBorders>
            <w:vAlign w:val="center"/>
          </w:tcPr>
          <w:p w14:paraId="38A18B86"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Nėra</w:t>
            </w:r>
          </w:p>
        </w:tc>
        <w:tc>
          <w:tcPr>
            <w:tcW w:w="3546" w:type="dxa"/>
            <w:tcBorders>
              <w:top w:val="single" w:sz="8" w:space="0" w:color="auto"/>
              <w:left w:val="single" w:sz="8" w:space="0" w:color="auto"/>
              <w:bottom w:val="single" w:sz="8" w:space="0" w:color="auto"/>
              <w:right w:val="single" w:sz="8" w:space="0" w:color="auto"/>
            </w:tcBorders>
            <w:vAlign w:val="center"/>
          </w:tcPr>
          <w:p w14:paraId="287261FB" w14:textId="77777777" w:rsidR="00FF405A" w:rsidRPr="00FF405A" w:rsidRDefault="00FF405A" w:rsidP="00BB5486">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Katilai yra senos konstrukcijos. Juose tokios technologijos nenumatytos ir netaikomos</w:t>
            </w:r>
          </w:p>
        </w:tc>
      </w:tr>
      <w:tr w:rsidR="00FF405A" w:rsidRPr="00FF405A" w14:paraId="308C0F2B" w14:textId="77777777" w:rsidTr="00116674">
        <w:trPr>
          <w:cantSplit/>
          <w:trHeight w:val="797"/>
        </w:trPr>
        <w:tc>
          <w:tcPr>
            <w:tcW w:w="567" w:type="dxa"/>
            <w:tcBorders>
              <w:top w:val="single" w:sz="8" w:space="0" w:color="auto"/>
              <w:left w:val="single" w:sz="8" w:space="0" w:color="auto"/>
              <w:bottom w:val="single" w:sz="8" w:space="0" w:color="auto"/>
              <w:right w:val="single" w:sz="8" w:space="0" w:color="auto"/>
            </w:tcBorders>
            <w:vAlign w:val="center"/>
          </w:tcPr>
          <w:p w14:paraId="0B670824"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2.</w:t>
            </w:r>
          </w:p>
        </w:tc>
        <w:tc>
          <w:tcPr>
            <w:tcW w:w="1559" w:type="dxa"/>
            <w:vMerge/>
            <w:tcBorders>
              <w:left w:val="single" w:sz="8" w:space="0" w:color="auto"/>
              <w:right w:val="single" w:sz="8" w:space="0" w:color="auto"/>
            </w:tcBorders>
            <w:vAlign w:val="center"/>
          </w:tcPr>
          <w:p w14:paraId="0AB007FA"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tcBorders>
              <w:left w:val="single" w:sz="8" w:space="0" w:color="auto"/>
              <w:right w:val="single" w:sz="8" w:space="0" w:color="auto"/>
            </w:tcBorders>
            <w:vAlign w:val="center"/>
          </w:tcPr>
          <w:p w14:paraId="1E2EAC75"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tcBorders>
              <w:top w:val="single" w:sz="8" w:space="0" w:color="auto"/>
              <w:left w:val="single" w:sz="8" w:space="0" w:color="auto"/>
              <w:bottom w:val="single" w:sz="8" w:space="0" w:color="auto"/>
              <w:right w:val="single" w:sz="8" w:space="0" w:color="auto"/>
            </w:tcBorders>
            <w:vAlign w:val="center"/>
          </w:tcPr>
          <w:p w14:paraId="7F9AC58A" w14:textId="77777777" w:rsidR="00FF405A" w:rsidRPr="00FF405A" w:rsidRDefault="00FF405A" w:rsidP="00BB5486">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Dujinio kuro pašildymas, naudojant atliekinę išmetamų dujų šilumą</w:t>
            </w:r>
          </w:p>
        </w:tc>
        <w:tc>
          <w:tcPr>
            <w:tcW w:w="1275" w:type="dxa"/>
            <w:tcBorders>
              <w:top w:val="single" w:sz="8" w:space="0" w:color="auto"/>
              <w:left w:val="single" w:sz="8" w:space="0" w:color="auto"/>
              <w:bottom w:val="single" w:sz="8" w:space="0" w:color="auto"/>
              <w:right w:val="single" w:sz="8" w:space="0" w:color="auto"/>
            </w:tcBorders>
            <w:vAlign w:val="center"/>
          </w:tcPr>
          <w:p w14:paraId="6F993272"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8" w:space="0" w:color="auto"/>
              <w:left w:val="single" w:sz="8" w:space="0" w:color="auto"/>
              <w:bottom w:val="single" w:sz="8" w:space="0" w:color="auto"/>
              <w:right w:val="single" w:sz="8" w:space="0" w:color="auto"/>
            </w:tcBorders>
            <w:vAlign w:val="center"/>
          </w:tcPr>
          <w:p w14:paraId="63312E3B"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Nėra</w:t>
            </w:r>
          </w:p>
        </w:tc>
        <w:tc>
          <w:tcPr>
            <w:tcW w:w="3546" w:type="dxa"/>
            <w:tcBorders>
              <w:top w:val="single" w:sz="8" w:space="0" w:color="auto"/>
              <w:left w:val="single" w:sz="8" w:space="0" w:color="auto"/>
              <w:bottom w:val="single" w:sz="8" w:space="0" w:color="auto"/>
              <w:right w:val="single" w:sz="8" w:space="0" w:color="auto"/>
            </w:tcBorders>
            <w:vAlign w:val="center"/>
          </w:tcPr>
          <w:p w14:paraId="70C78025" w14:textId="77777777" w:rsidR="00FF405A" w:rsidRPr="00FF405A" w:rsidRDefault="00FF405A" w:rsidP="00BB5486">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Katilai yra senos konstrukcijos. Juose tokios technologijos nenumatytos ir netaikomos</w:t>
            </w:r>
          </w:p>
        </w:tc>
      </w:tr>
      <w:tr w:rsidR="00FF405A" w:rsidRPr="00FF405A" w14:paraId="326418C4" w14:textId="77777777" w:rsidTr="00BB5486">
        <w:trPr>
          <w:cantSplit/>
          <w:trHeight w:val="743"/>
        </w:trPr>
        <w:tc>
          <w:tcPr>
            <w:tcW w:w="567" w:type="dxa"/>
            <w:tcBorders>
              <w:top w:val="single" w:sz="8" w:space="0" w:color="auto"/>
              <w:left w:val="single" w:sz="8" w:space="0" w:color="auto"/>
              <w:bottom w:val="single" w:sz="8" w:space="0" w:color="auto"/>
              <w:right w:val="single" w:sz="8" w:space="0" w:color="auto"/>
            </w:tcBorders>
            <w:vAlign w:val="center"/>
          </w:tcPr>
          <w:p w14:paraId="082EA4B0"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3.</w:t>
            </w:r>
          </w:p>
        </w:tc>
        <w:tc>
          <w:tcPr>
            <w:tcW w:w="1559" w:type="dxa"/>
            <w:vMerge/>
            <w:tcBorders>
              <w:left w:val="single" w:sz="8" w:space="0" w:color="auto"/>
              <w:bottom w:val="single" w:sz="8" w:space="0" w:color="auto"/>
              <w:right w:val="single" w:sz="8" w:space="0" w:color="auto"/>
            </w:tcBorders>
            <w:vAlign w:val="center"/>
          </w:tcPr>
          <w:p w14:paraId="0070B308"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tcBorders>
              <w:left w:val="single" w:sz="8" w:space="0" w:color="auto"/>
              <w:bottom w:val="single" w:sz="8" w:space="0" w:color="auto"/>
              <w:right w:val="single" w:sz="8" w:space="0" w:color="auto"/>
            </w:tcBorders>
            <w:vAlign w:val="center"/>
          </w:tcPr>
          <w:p w14:paraId="7E90EB21"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tcBorders>
              <w:top w:val="single" w:sz="8" w:space="0" w:color="auto"/>
              <w:left w:val="single" w:sz="8" w:space="0" w:color="auto"/>
              <w:bottom w:val="single" w:sz="8" w:space="0" w:color="auto"/>
              <w:right w:val="single" w:sz="8" w:space="0" w:color="auto"/>
            </w:tcBorders>
            <w:vAlign w:val="center"/>
          </w:tcPr>
          <w:p w14:paraId="18995E28" w14:textId="77777777" w:rsidR="00FF405A" w:rsidRPr="00FF405A" w:rsidRDefault="00FF405A" w:rsidP="00BB5486">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Reguliarūs dujų tiekimo įrangos ir vamzdynų patikrinimai</w:t>
            </w:r>
          </w:p>
        </w:tc>
        <w:tc>
          <w:tcPr>
            <w:tcW w:w="1275" w:type="dxa"/>
            <w:tcBorders>
              <w:top w:val="single" w:sz="8" w:space="0" w:color="auto"/>
              <w:left w:val="single" w:sz="8" w:space="0" w:color="auto"/>
              <w:bottom w:val="single" w:sz="8" w:space="0" w:color="auto"/>
              <w:right w:val="single" w:sz="8" w:space="0" w:color="auto"/>
            </w:tcBorders>
            <w:vAlign w:val="center"/>
          </w:tcPr>
          <w:p w14:paraId="4EBDEBA3"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8" w:space="0" w:color="auto"/>
              <w:left w:val="single" w:sz="8" w:space="0" w:color="auto"/>
              <w:bottom w:val="single" w:sz="8" w:space="0" w:color="auto"/>
              <w:right w:val="single" w:sz="8" w:space="0" w:color="auto"/>
            </w:tcBorders>
            <w:vAlign w:val="center"/>
          </w:tcPr>
          <w:p w14:paraId="6705B483"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Atitinka GPGB technologiją</w:t>
            </w:r>
          </w:p>
        </w:tc>
        <w:tc>
          <w:tcPr>
            <w:tcW w:w="3546" w:type="dxa"/>
            <w:tcBorders>
              <w:top w:val="single" w:sz="8" w:space="0" w:color="auto"/>
              <w:left w:val="single" w:sz="8" w:space="0" w:color="auto"/>
              <w:bottom w:val="single" w:sz="8" w:space="0" w:color="auto"/>
              <w:right w:val="single" w:sz="8" w:space="0" w:color="auto"/>
            </w:tcBorders>
            <w:vAlign w:val="center"/>
          </w:tcPr>
          <w:p w14:paraId="60EAFFCC" w14:textId="77777777" w:rsidR="00FF405A" w:rsidRPr="00FF405A" w:rsidRDefault="00FF405A" w:rsidP="00BB5486">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Vamzdynų techninės apžiūros ir  patikrinimai atliekami kasmet, įrenginių – kas 3-6-12 mėn.</w:t>
            </w:r>
          </w:p>
        </w:tc>
      </w:tr>
      <w:tr w:rsidR="00FF405A" w:rsidRPr="00FF405A" w14:paraId="19C2E059" w14:textId="77777777" w:rsidTr="00BB5486">
        <w:trPr>
          <w:cantSplit/>
          <w:trHeight w:val="427"/>
        </w:trPr>
        <w:tc>
          <w:tcPr>
            <w:tcW w:w="15026" w:type="dxa"/>
            <w:gridSpan w:val="7"/>
            <w:tcBorders>
              <w:top w:val="single" w:sz="8" w:space="0" w:color="auto"/>
              <w:bottom w:val="single" w:sz="8" w:space="0" w:color="auto"/>
            </w:tcBorders>
            <w:vAlign w:val="center"/>
          </w:tcPr>
          <w:p w14:paraId="4516E102" w14:textId="77777777" w:rsidR="00FF405A" w:rsidRPr="00FF405A" w:rsidRDefault="00FF405A" w:rsidP="00FF405A">
            <w:pPr>
              <w:ind w:left="-112" w:right="-107"/>
              <w:jc w:val="center"/>
              <w:rPr>
                <w:rFonts w:ascii="Times New Roman" w:eastAsia="Times New Roman" w:hAnsi="Times New Roman" w:cs="Times New Roman"/>
                <w:caps/>
                <w:sz w:val="20"/>
                <w:szCs w:val="20"/>
                <w:lang w:eastAsia="lt-LT"/>
              </w:rPr>
            </w:pPr>
            <w:r w:rsidRPr="00FF405A">
              <w:rPr>
                <w:rFonts w:ascii="Times New Roman" w:eastAsia="Times New Roman" w:hAnsi="Times New Roman" w:cs="Times New Roman"/>
                <w:b/>
                <w:bCs/>
                <w:caps/>
                <w:sz w:val="20"/>
                <w:szCs w:val="20"/>
                <w:lang w:eastAsia="lt-LT"/>
              </w:rPr>
              <w:t>Dujinį kurą deginančių katilų ir turbinų efektyvumo didinimo būdai</w:t>
            </w:r>
          </w:p>
        </w:tc>
      </w:tr>
      <w:tr w:rsidR="00FF405A" w:rsidRPr="00FF405A" w14:paraId="1B0D5C8D" w14:textId="77777777" w:rsidTr="00BB5486">
        <w:trPr>
          <w:cantSplit/>
          <w:trHeight w:val="820"/>
        </w:trPr>
        <w:tc>
          <w:tcPr>
            <w:tcW w:w="567" w:type="dxa"/>
            <w:tcBorders>
              <w:top w:val="single" w:sz="8" w:space="0" w:color="auto"/>
              <w:bottom w:val="single" w:sz="8" w:space="0" w:color="auto"/>
              <w:right w:val="single" w:sz="8" w:space="0" w:color="auto"/>
            </w:tcBorders>
            <w:vAlign w:val="center"/>
          </w:tcPr>
          <w:p w14:paraId="642568E8"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4.</w:t>
            </w:r>
          </w:p>
        </w:tc>
        <w:tc>
          <w:tcPr>
            <w:tcW w:w="1559" w:type="dxa"/>
            <w:vMerge w:val="restart"/>
            <w:tcBorders>
              <w:top w:val="single" w:sz="8" w:space="0" w:color="auto"/>
              <w:left w:val="single" w:sz="8" w:space="0" w:color="auto"/>
              <w:right w:val="single" w:sz="8" w:space="0" w:color="auto"/>
            </w:tcBorders>
            <w:vAlign w:val="center"/>
          </w:tcPr>
          <w:p w14:paraId="0A367D6D"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Oras</w:t>
            </w:r>
          </w:p>
        </w:tc>
        <w:tc>
          <w:tcPr>
            <w:tcW w:w="1984" w:type="dxa"/>
            <w:vMerge w:val="restart"/>
            <w:tcBorders>
              <w:top w:val="single" w:sz="8" w:space="0" w:color="auto"/>
              <w:left w:val="single" w:sz="8" w:space="0" w:color="auto"/>
              <w:bottom w:val="single" w:sz="8" w:space="0" w:color="auto"/>
              <w:right w:val="single" w:sz="8" w:space="0" w:color="auto"/>
            </w:tcBorders>
            <w:vAlign w:val="center"/>
          </w:tcPr>
          <w:p w14:paraId="67767CB6"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p w14:paraId="479B4236"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p w14:paraId="2A47E145"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Informacinio dokumento apie geriausius prieinamus gamybos būdus (GPGB) dideliems kurą deginantiems įrenginiams anotacija,  75 psl.</w:t>
            </w:r>
          </w:p>
        </w:tc>
        <w:tc>
          <w:tcPr>
            <w:tcW w:w="4535" w:type="dxa"/>
            <w:tcBorders>
              <w:top w:val="single" w:sz="8" w:space="0" w:color="auto"/>
              <w:left w:val="single" w:sz="8" w:space="0" w:color="auto"/>
              <w:bottom w:val="single" w:sz="8" w:space="0" w:color="auto"/>
              <w:right w:val="single" w:sz="8" w:space="0" w:color="auto"/>
            </w:tcBorders>
            <w:vAlign w:val="center"/>
          </w:tcPr>
          <w:p w14:paraId="2299CAC4"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Šilumos ir elektros kogeneracija (KJ)</w:t>
            </w:r>
          </w:p>
        </w:tc>
        <w:tc>
          <w:tcPr>
            <w:tcW w:w="1275" w:type="dxa"/>
            <w:tcBorders>
              <w:top w:val="single" w:sz="8" w:space="0" w:color="auto"/>
              <w:left w:val="single" w:sz="8" w:space="0" w:color="auto"/>
              <w:bottom w:val="single" w:sz="8" w:space="0" w:color="auto"/>
              <w:right w:val="single" w:sz="8" w:space="0" w:color="auto"/>
            </w:tcBorders>
            <w:vAlign w:val="center"/>
          </w:tcPr>
          <w:p w14:paraId="01048B9C"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8" w:space="0" w:color="auto"/>
              <w:left w:val="single" w:sz="8" w:space="0" w:color="auto"/>
              <w:bottom w:val="single" w:sz="8" w:space="0" w:color="auto"/>
              <w:right w:val="single" w:sz="8" w:space="0" w:color="auto"/>
            </w:tcBorders>
            <w:vAlign w:val="center"/>
          </w:tcPr>
          <w:p w14:paraId="266CA150"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Nėra</w:t>
            </w:r>
          </w:p>
        </w:tc>
        <w:tc>
          <w:tcPr>
            <w:tcW w:w="3546" w:type="dxa"/>
            <w:tcBorders>
              <w:top w:val="single" w:sz="8" w:space="0" w:color="auto"/>
              <w:left w:val="single" w:sz="8" w:space="0" w:color="auto"/>
              <w:bottom w:val="single" w:sz="8" w:space="0" w:color="auto"/>
            </w:tcBorders>
            <w:vAlign w:val="center"/>
          </w:tcPr>
          <w:p w14:paraId="30753209"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Vandens šildymo katilai pritaikyti tik šilumos gamybai, elektros energijos gamyba negalima</w:t>
            </w:r>
          </w:p>
        </w:tc>
      </w:tr>
      <w:tr w:rsidR="00FF405A" w:rsidRPr="00FF405A" w14:paraId="1FD21640" w14:textId="77777777" w:rsidTr="00BB5486">
        <w:trPr>
          <w:cantSplit/>
          <w:trHeight w:val="813"/>
        </w:trPr>
        <w:tc>
          <w:tcPr>
            <w:tcW w:w="567" w:type="dxa"/>
            <w:tcBorders>
              <w:top w:val="single" w:sz="8" w:space="0" w:color="auto"/>
              <w:bottom w:val="single" w:sz="8" w:space="0" w:color="auto"/>
              <w:right w:val="single" w:sz="8" w:space="0" w:color="auto"/>
            </w:tcBorders>
            <w:vAlign w:val="center"/>
          </w:tcPr>
          <w:p w14:paraId="6AA43DD0"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5.</w:t>
            </w:r>
          </w:p>
        </w:tc>
        <w:tc>
          <w:tcPr>
            <w:tcW w:w="1559" w:type="dxa"/>
            <w:vMerge/>
            <w:tcBorders>
              <w:left w:val="single" w:sz="8" w:space="0" w:color="auto"/>
              <w:right w:val="single" w:sz="8" w:space="0" w:color="auto"/>
            </w:tcBorders>
            <w:vAlign w:val="center"/>
          </w:tcPr>
          <w:p w14:paraId="39E439AE"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tcBorders>
              <w:top w:val="single" w:sz="8" w:space="0" w:color="auto"/>
              <w:left w:val="single" w:sz="8" w:space="0" w:color="auto"/>
              <w:bottom w:val="single" w:sz="8" w:space="0" w:color="auto"/>
              <w:right w:val="single" w:sz="8" w:space="0" w:color="auto"/>
            </w:tcBorders>
            <w:vAlign w:val="center"/>
          </w:tcPr>
          <w:p w14:paraId="03859398"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tcBorders>
              <w:top w:val="single" w:sz="8" w:space="0" w:color="auto"/>
              <w:left w:val="single" w:sz="8" w:space="0" w:color="auto"/>
              <w:bottom w:val="single" w:sz="8" w:space="0" w:color="auto"/>
              <w:right w:val="single" w:sz="8" w:space="0" w:color="auto"/>
            </w:tcBorders>
            <w:vAlign w:val="center"/>
          </w:tcPr>
          <w:p w14:paraId="367BD75B"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Dujinio kuro pašildymas, naudojant atliekinę šilumą</w:t>
            </w:r>
          </w:p>
        </w:tc>
        <w:tc>
          <w:tcPr>
            <w:tcW w:w="1275" w:type="dxa"/>
            <w:tcBorders>
              <w:top w:val="single" w:sz="8" w:space="0" w:color="auto"/>
              <w:left w:val="single" w:sz="8" w:space="0" w:color="auto"/>
              <w:bottom w:val="single" w:sz="8" w:space="0" w:color="auto"/>
              <w:right w:val="single" w:sz="8" w:space="0" w:color="auto"/>
            </w:tcBorders>
            <w:vAlign w:val="center"/>
          </w:tcPr>
          <w:p w14:paraId="48018D2F"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8" w:space="0" w:color="auto"/>
              <w:left w:val="single" w:sz="8" w:space="0" w:color="auto"/>
              <w:bottom w:val="single" w:sz="8" w:space="0" w:color="auto"/>
              <w:right w:val="single" w:sz="8" w:space="0" w:color="auto"/>
            </w:tcBorders>
            <w:vAlign w:val="center"/>
          </w:tcPr>
          <w:p w14:paraId="7E9216B7"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Nėra</w:t>
            </w:r>
          </w:p>
        </w:tc>
        <w:tc>
          <w:tcPr>
            <w:tcW w:w="3546" w:type="dxa"/>
            <w:tcBorders>
              <w:top w:val="single" w:sz="8" w:space="0" w:color="auto"/>
              <w:left w:val="single" w:sz="8" w:space="0" w:color="auto"/>
              <w:bottom w:val="single" w:sz="8" w:space="0" w:color="auto"/>
            </w:tcBorders>
            <w:vAlign w:val="center"/>
          </w:tcPr>
          <w:p w14:paraId="457E7818"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Tokios konstrukcijos katilams, kokie yra RK-8, tokia technologija netaikoma</w:t>
            </w:r>
          </w:p>
        </w:tc>
      </w:tr>
      <w:tr w:rsidR="00FF405A" w:rsidRPr="00FF405A" w14:paraId="02AB6907" w14:textId="77777777" w:rsidTr="00BB5486">
        <w:trPr>
          <w:cantSplit/>
          <w:trHeight w:val="905"/>
        </w:trPr>
        <w:tc>
          <w:tcPr>
            <w:tcW w:w="567" w:type="dxa"/>
            <w:tcBorders>
              <w:top w:val="single" w:sz="8" w:space="0" w:color="auto"/>
              <w:bottom w:val="single" w:sz="8" w:space="0" w:color="auto"/>
              <w:right w:val="single" w:sz="8" w:space="0" w:color="auto"/>
            </w:tcBorders>
            <w:vAlign w:val="center"/>
          </w:tcPr>
          <w:p w14:paraId="59AC4D72"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6.</w:t>
            </w:r>
          </w:p>
        </w:tc>
        <w:tc>
          <w:tcPr>
            <w:tcW w:w="1559" w:type="dxa"/>
            <w:vMerge/>
            <w:tcBorders>
              <w:left w:val="single" w:sz="8" w:space="0" w:color="auto"/>
              <w:right w:val="single" w:sz="8" w:space="0" w:color="auto"/>
            </w:tcBorders>
            <w:vAlign w:val="center"/>
          </w:tcPr>
          <w:p w14:paraId="4223F118"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tcBorders>
              <w:top w:val="single" w:sz="8" w:space="0" w:color="auto"/>
              <w:left w:val="single" w:sz="8" w:space="0" w:color="auto"/>
              <w:bottom w:val="single" w:sz="8" w:space="0" w:color="auto"/>
              <w:right w:val="single" w:sz="8" w:space="0" w:color="auto"/>
            </w:tcBorders>
            <w:vAlign w:val="center"/>
          </w:tcPr>
          <w:p w14:paraId="77E50806"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tcBorders>
              <w:top w:val="single" w:sz="8" w:space="0" w:color="auto"/>
              <w:left w:val="single" w:sz="8" w:space="0" w:color="auto"/>
              <w:bottom w:val="single" w:sz="8" w:space="0" w:color="auto"/>
              <w:right w:val="single" w:sz="8" w:space="0" w:color="auto"/>
            </w:tcBorders>
            <w:vAlign w:val="center"/>
          </w:tcPr>
          <w:p w14:paraId="2871B402"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Pažangių medžiagų naudojimas, kad pasiekti aukštą temperatūrą ir taip padidinti garo turbinos efektyvumą</w:t>
            </w:r>
          </w:p>
        </w:tc>
        <w:tc>
          <w:tcPr>
            <w:tcW w:w="1275" w:type="dxa"/>
            <w:tcBorders>
              <w:top w:val="single" w:sz="8" w:space="0" w:color="auto"/>
              <w:left w:val="single" w:sz="8" w:space="0" w:color="auto"/>
              <w:bottom w:val="single" w:sz="8" w:space="0" w:color="auto"/>
              <w:right w:val="single" w:sz="8" w:space="0" w:color="auto"/>
            </w:tcBorders>
            <w:vAlign w:val="center"/>
          </w:tcPr>
          <w:p w14:paraId="2D1384DF"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8" w:space="0" w:color="auto"/>
              <w:left w:val="single" w:sz="8" w:space="0" w:color="auto"/>
              <w:bottom w:val="single" w:sz="8" w:space="0" w:color="auto"/>
              <w:right w:val="single" w:sz="8" w:space="0" w:color="auto"/>
            </w:tcBorders>
            <w:vAlign w:val="center"/>
          </w:tcPr>
          <w:p w14:paraId="60DD382D"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 Nėra</w:t>
            </w:r>
          </w:p>
        </w:tc>
        <w:tc>
          <w:tcPr>
            <w:tcW w:w="3546" w:type="dxa"/>
            <w:tcBorders>
              <w:top w:val="single" w:sz="8" w:space="0" w:color="auto"/>
              <w:left w:val="single" w:sz="8" w:space="0" w:color="auto"/>
              <w:bottom w:val="single" w:sz="8" w:space="0" w:color="auto"/>
            </w:tcBorders>
            <w:vAlign w:val="center"/>
          </w:tcPr>
          <w:p w14:paraId="21C0F609"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Turbinų RK-8 nėra, gaminama tik šilumos energija, todėl tokia technologija netaikoma</w:t>
            </w:r>
          </w:p>
        </w:tc>
      </w:tr>
      <w:tr w:rsidR="00FF405A" w:rsidRPr="00FF405A" w14:paraId="629F8B49" w14:textId="77777777" w:rsidTr="00BB5486">
        <w:trPr>
          <w:cantSplit/>
          <w:trHeight w:val="783"/>
        </w:trPr>
        <w:tc>
          <w:tcPr>
            <w:tcW w:w="567" w:type="dxa"/>
            <w:tcBorders>
              <w:top w:val="single" w:sz="8" w:space="0" w:color="auto"/>
              <w:bottom w:val="single" w:sz="8" w:space="0" w:color="auto"/>
              <w:right w:val="single" w:sz="8" w:space="0" w:color="auto"/>
            </w:tcBorders>
            <w:vAlign w:val="center"/>
          </w:tcPr>
          <w:p w14:paraId="04E8D609"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7.</w:t>
            </w:r>
          </w:p>
        </w:tc>
        <w:tc>
          <w:tcPr>
            <w:tcW w:w="1559" w:type="dxa"/>
            <w:vMerge/>
            <w:tcBorders>
              <w:left w:val="single" w:sz="8" w:space="0" w:color="auto"/>
              <w:right w:val="single" w:sz="8" w:space="0" w:color="auto"/>
            </w:tcBorders>
            <w:vAlign w:val="center"/>
          </w:tcPr>
          <w:p w14:paraId="7367DC5A"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tcBorders>
              <w:top w:val="single" w:sz="8" w:space="0" w:color="auto"/>
              <w:left w:val="single" w:sz="8" w:space="0" w:color="auto"/>
              <w:bottom w:val="single" w:sz="8" w:space="0" w:color="auto"/>
              <w:right w:val="single" w:sz="8" w:space="0" w:color="auto"/>
            </w:tcBorders>
            <w:vAlign w:val="center"/>
          </w:tcPr>
          <w:p w14:paraId="727D6BA8"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tcBorders>
              <w:top w:val="single" w:sz="8" w:space="0" w:color="auto"/>
              <w:left w:val="single" w:sz="8" w:space="0" w:color="auto"/>
              <w:bottom w:val="single" w:sz="8" w:space="0" w:color="auto"/>
              <w:right w:val="single" w:sz="8" w:space="0" w:color="auto"/>
            </w:tcBorders>
            <w:vAlign w:val="center"/>
          </w:tcPr>
          <w:p w14:paraId="50981094"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Dvigubas pašildymas</w:t>
            </w:r>
          </w:p>
        </w:tc>
        <w:tc>
          <w:tcPr>
            <w:tcW w:w="1275" w:type="dxa"/>
            <w:tcBorders>
              <w:top w:val="single" w:sz="8" w:space="0" w:color="auto"/>
              <w:left w:val="single" w:sz="8" w:space="0" w:color="auto"/>
              <w:bottom w:val="single" w:sz="8" w:space="0" w:color="auto"/>
              <w:right w:val="single" w:sz="8" w:space="0" w:color="auto"/>
            </w:tcBorders>
            <w:vAlign w:val="center"/>
          </w:tcPr>
          <w:p w14:paraId="74C0E40A"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8" w:space="0" w:color="auto"/>
              <w:left w:val="single" w:sz="8" w:space="0" w:color="auto"/>
              <w:bottom w:val="single" w:sz="8" w:space="0" w:color="auto"/>
              <w:right w:val="single" w:sz="8" w:space="0" w:color="auto"/>
            </w:tcBorders>
            <w:vAlign w:val="center"/>
          </w:tcPr>
          <w:p w14:paraId="26F95184"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Nėra</w:t>
            </w:r>
          </w:p>
        </w:tc>
        <w:tc>
          <w:tcPr>
            <w:tcW w:w="3546" w:type="dxa"/>
            <w:tcBorders>
              <w:top w:val="single" w:sz="8" w:space="0" w:color="auto"/>
              <w:left w:val="single" w:sz="8" w:space="0" w:color="auto"/>
              <w:bottom w:val="single" w:sz="8" w:space="0" w:color="auto"/>
            </w:tcBorders>
            <w:vAlign w:val="center"/>
          </w:tcPr>
          <w:p w14:paraId="45B8EE6C"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Tokio tipo VŠK katiluose, kurie yra RK-8, ekonomaizeriai nenaudojami</w:t>
            </w:r>
          </w:p>
        </w:tc>
      </w:tr>
      <w:tr w:rsidR="00FF405A" w:rsidRPr="00FF405A" w14:paraId="0BF3DFCB" w14:textId="77777777" w:rsidTr="00BB5486">
        <w:trPr>
          <w:cantSplit/>
          <w:trHeight w:val="831"/>
        </w:trPr>
        <w:tc>
          <w:tcPr>
            <w:tcW w:w="567" w:type="dxa"/>
            <w:tcBorders>
              <w:top w:val="single" w:sz="8" w:space="0" w:color="auto"/>
              <w:bottom w:val="single" w:sz="8" w:space="0" w:color="auto"/>
              <w:right w:val="single" w:sz="8" w:space="0" w:color="auto"/>
            </w:tcBorders>
            <w:vAlign w:val="center"/>
          </w:tcPr>
          <w:p w14:paraId="1DAF587F"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8.</w:t>
            </w:r>
          </w:p>
        </w:tc>
        <w:tc>
          <w:tcPr>
            <w:tcW w:w="1559" w:type="dxa"/>
            <w:vMerge/>
            <w:tcBorders>
              <w:left w:val="single" w:sz="8" w:space="0" w:color="auto"/>
              <w:right w:val="single" w:sz="8" w:space="0" w:color="auto"/>
            </w:tcBorders>
            <w:vAlign w:val="center"/>
          </w:tcPr>
          <w:p w14:paraId="6AE2C5F8"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tcBorders>
              <w:top w:val="single" w:sz="8" w:space="0" w:color="auto"/>
              <w:left w:val="single" w:sz="8" w:space="0" w:color="auto"/>
              <w:bottom w:val="single" w:sz="8" w:space="0" w:color="auto"/>
              <w:right w:val="single" w:sz="8" w:space="0" w:color="auto"/>
            </w:tcBorders>
            <w:vAlign w:val="center"/>
          </w:tcPr>
          <w:p w14:paraId="18D1A006"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tcBorders>
              <w:top w:val="single" w:sz="8" w:space="0" w:color="auto"/>
              <w:left w:val="single" w:sz="8" w:space="0" w:color="auto"/>
              <w:bottom w:val="single" w:sz="8" w:space="0" w:color="auto"/>
              <w:right w:val="single" w:sz="8" w:space="0" w:color="auto"/>
            </w:tcBorders>
            <w:vAlign w:val="center"/>
          </w:tcPr>
          <w:p w14:paraId="3CF4D36E"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Regeneracinis maitinimo vandens šildymas</w:t>
            </w:r>
          </w:p>
        </w:tc>
        <w:tc>
          <w:tcPr>
            <w:tcW w:w="1275" w:type="dxa"/>
            <w:tcBorders>
              <w:top w:val="single" w:sz="8" w:space="0" w:color="auto"/>
              <w:left w:val="single" w:sz="8" w:space="0" w:color="auto"/>
              <w:bottom w:val="single" w:sz="8" w:space="0" w:color="auto"/>
              <w:right w:val="single" w:sz="8" w:space="0" w:color="auto"/>
            </w:tcBorders>
            <w:vAlign w:val="center"/>
          </w:tcPr>
          <w:p w14:paraId="17600738"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8" w:space="0" w:color="auto"/>
              <w:left w:val="single" w:sz="8" w:space="0" w:color="auto"/>
              <w:bottom w:val="single" w:sz="8" w:space="0" w:color="auto"/>
              <w:right w:val="single" w:sz="8" w:space="0" w:color="auto"/>
            </w:tcBorders>
            <w:vAlign w:val="center"/>
          </w:tcPr>
          <w:p w14:paraId="5A01A42B"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Nėra</w:t>
            </w:r>
          </w:p>
        </w:tc>
        <w:tc>
          <w:tcPr>
            <w:tcW w:w="3546" w:type="dxa"/>
            <w:tcBorders>
              <w:top w:val="single" w:sz="8" w:space="0" w:color="auto"/>
              <w:left w:val="single" w:sz="8" w:space="0" w:color="auto"/>
              <w:bottom w:val="single" w:sz="8" w:space="0" w:color="auto"/>
            </w:tcBorders>
            <w:vAlign w:val="center"/>
          </w:tcPr>
          <w:p w14:paraId="0C03E1A3"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Tokio tipo VŠK katiluose, kurie yra RK-8, regeneracinis maitinimo vandens šildymas nenaudojamas</w:t>
            </w:r>
          </w:p>
        </w:tc>
      </w:tr>
      <w:tr w:rsidR="00FF405A" w:rsidRPr="00FF405A" w14:paraId="7F8DD491" w14:textId="77777777" w:rsidTr="00116674">
        <w:trPr>
          <w:cantSplit/>
          <w:trHeight w:val="1560"/>
        </w:trPr>
        <w:tc>
          <w:tcPr>
            <w:tcW w:w="567" w:type="dxa"/>
            <w:tcBorders>
              <w:top w:val="single" w:sz="4" w:space="0" w:color="auto"/>
              <w:bottom w:val="single" w:sz="8" w:space="0" w:color="auto"/>
              <w:right w:val="single" w:sz="8" w:space="0" w:color="auto"/>
            </w:tcBorders>
            <w:vAlign w:val="center"/>
          </w:tcPr>
          <w:p w14:paraId="61A8D4A9"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9.</w:t>
            </w:r>
          </w:p>
        </w:tc>
        <w:tc>
          <w:tcPr>
            <w:tcW w:w="1559" w:type="dxa"/>
            <w:vMerge w:val="restart"/>
            <w:tcBorders>
              <w:top w:val="single" w:sz="4" w:space="0" w:color="auto"/>
              <w:left w:val="single" w:sz="8" w:space="0" w:color="auto"/>
              <w:right w:val="single" w:sz="8" w:space="0" w:color="auto"/>
            </w:tcBorders>
            <w:vAlign w:val="center"/>
          </w:tcPr>
          <w:p w14:paraId="24F35414" w14:textId="77777777" w:rsidR="00FF405A" w:rsidRPr="00FF405A" w:rsidRDefault="00FF405A" w:rsidP="00FF405A">
            <w:pPr>
              <w:jc w:val="center"/>
              <w:rPr>
                <w:rFonts w:ascii="Times New Roman" w:eastAsia="Times New Roman" w:hAnsi="Times New Roman" w:cs="Times New Roman"/>
                <w:sz w:val="20"/>
                <w:szCs w:val="20"/>
                <w:lang w:eastAsia="lt-LT"/>
              </w:rPr>
            </w:pPr>
          </w:p>
          <w:p w14:paraId="25ED4056"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Oras</w:t>
            </w:r>
          </w:p>
        </w:tc>
        <w:tc>
          <w:tcPr>
            <w:tcW w:w="1984" w:type="dxa"/>
            <w:vMerge w:val="restart"/>
            <w:tcBorders>
              <w:top w:val="single" w:sz="4" w:space="0" w:color="auto"/>
              <w:left w:val="single" w:sz="8" w:space="0" w:color="auto"/>
              <w:right w:val="single" w:sz="8" w:space="0" w:color="auto"/>
            </w:tcBorders>
            <w:vAlign w:val="center"/>
          </w:tcPr>
          <w:p w14:paraId="19C9D825"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Informacinio dokumento apie geriausius prieinamus gamybos būdus (GPGB) dideliems kurą deginantiems įrenginiams anotacija,  75 psl.</w:t>
            </w:r>
          </w:p>
        </w:tc>
        <w:tc>
          <w:tcPr>
            <w:tcW w:w="4535" w:type="dxa"/>
            <w:tcBorders>
              <w:top w:val="single" w:sz="4" w:space="0" w:color="auto"/>
              <w:left w:val="single" w:sz="8" w:space="0" w:color="auto"/>
              <w:bottom w:val="single" w:sz="8" w:space="0" w:color="auto"/>
              <w:right w:val="single" w:sz="8" w:space="0" w:color="auto"/>
            </w:tcBorders>
            <w:vAlign w:val="center"/>
          </w:tcPr>
          <w:p w14:paraId="6F75C00E"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Pažangios kompiuterizuotos degimo sąlygų valdymo technologijos, skirtos išmetimų mažinimui ir katilo veiksmingumo didinimui</w:t>
            </w:r>
          </w:p>
        </w:tc>
        <w:tc>
          <w:tcPr>
            <w:tcW w:w="1275" w:type="dxa"/>
            <w:tcBorders>
              <w:top w:val="single" w:sz="4" w:space="0" w:color="auto"/>
              <w:left w:val="single" w:sz="8" w:space="0" w:color="auto"/>
              <w:bottom w:val="single" w:sz="8" w:space="0" w:color="auto"/>
              <w:right w:val="single" w:sz="8" w:space="0" w:color="auto"/>
            </w:tcBorders>
            <w:vAlign w:val="center"/>
          </w:tcPr>
          <w:p w14:paraId="1355D745"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4" w:space="0" w:color="auto"/>
              <w:left w:val="single" w:sz="8" w:space="0" w:color="auto"/>
              <w:bottom w:val="single" w:sz="8" w:space="0" w:color="auto"/>
              <w:right w:val="single" w:sz="8" w:space="0" w:color="auto"/>
            </w:tcBorders>
            <w:vAlign w:val="center"/>
          </w:tcPr>
          <w:p w14:paraId="5F30210B"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Dalinai atitinka GPGB technologiją</w:t>
            </w:r>
          </w:p>
        </w:tc>
        <w:tc>
          <w:tcPr>
            <w:tcW w:w="3546" w:type="dxa"/>
            <w:tcBorders>
              <w:top w:val="single" w:sz="4" w:space="0" w:color="auto"/>
              <w:left w:val="single" w:sz="8" w:space="0" w:color="auto"/>
              <w:bottom w:val="single" w:sz="8" w:space="0" w:color="auto"/>
            </w:tcBorders>
            <w:vAlign w:val="center"/>
          </w:tcPr>
          <w:p w14:paraId="54709EED" w14:textId="52D7F982"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 xml:space="preserve">Vandens šildymo katile Nr.3 yra (modernizuoti degikliai, pilnai automatizuotas degimo procesas),  kituose </w:t>
            </w:r>
            <w:r w:rsidR="00BB5486">
              <w:rPr>
                <w:rFonts w:ascii="Times New Roman" w:eastAsia="Times New Roman" w:hAnsi="Times New Roman" w:cs="Times New Roman"/>
                <w:sz w:val="20"/>
                <w:szCs w:val="20"/>
                <w:lang w:eastAsia="lt-LT"/>
              </w:rPr>
              <w:t>katiluose šių technologijų nėra</w:t>
            </w:r>
          </w:p>
        </w:tc>
      </w:tr>
      <w:tr w:rsidR="00FF405A" w:rsidRPr="00FF405A" w14:paraId="5E5D80AE" w14:textId="77777777" w:rsidTr="00BB5486">
        <w:tblPrEx>
          <w:tblBorders>
            <w:insideH w:val="single" w:sz="8" w:space="0" w:color="auto"/>
            <w:insideV w:val="single" w:sz="8" w:space="0" w:color="auto"/>
          </w:tblBorders>
        </w:tblPrEx>
        <w:trPr>
          <w:cantSplit/>
          <w:trHeight w:val="942"/>
        </w:trPr>
        <w:tc>
          <w:tcPr>
            <w:tcW w:w="567" w:type="dxa"/>
            <w:tcBorders>
              <w:top w:val="single" w:sz="4" w:space="0" w:color="auto"/>
              <w:right w:val="single" w:sz="8" w:space="0" w:color="auto"/>
            </w:tcBorders>
            <w:vAlign w:val="center"/>
          </w:tcPr>
          <w:p w14:paraId="7F20C325"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10.</w:t>
            </w:r>
          </w:p>
        </w:tc>
        <w:tc>
          <w:tcPr>
            <w:tcW w:w="1559" w:type="dxa"/>
            <w:vMerge/>
            <w:tcBorders>
              <w:left w:val="single" w:sz="8" w:space="0" w:color="auto"/>
              <w:right w:val="single" w:sz="8" w:space="0" w:color="auto"/>
            </w:tcBorders>
            <w:vAlign w:val="center"/>
          </w:tcPr>
          <w:p w14:paraId="26EB680A"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tcBorders>
              <w:left w:val="single" w:sz="8" w:space="0" w:color="auto"/>
              <w:right w:val="single" w:sz="8" w:space="0" w:color="auto"/>
            </w:tcBorders>
            <w:vAlign w:val="center"/>
          </w:tcPr>
          <w:p w14:paraId="30031C61"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tcBorders>
              <w:top w:val="single" w:sz="4" w:space="0" w:color="auto"/>
              <w:left w:val="single" w:sz="8" w:space="0" w:color="auto"/>
            </w:tcBorders>
            <w:vAlign w:val="center"/>
          </w:tcPr>
          <w:p w14:paraId="0264796D"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Šilumos akumuliacija</w:t>
            </w:r>
          </w:p>
        </w:tc>
        <w:tc>
          <w:tcPr>
            <w:tcW w:w="1275" w:type="dxa"/>
            <w:tcBorders>
              <w:top w:val="single" w:sz="4" w:space="0" w:color="auto"/>
            </w:tcBorders>
            <w:vAlign w:val="center"/>
          </w:tcPr>
          <w:p w14:paraId="63930950"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4" w:space="0" w:color="auto"/>
            </w:tcBorders>
            <w:vAlign w:val="center"/>
          </w:tcPr>
          <w:p w14:paraId="1AD91D2E"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 xml:space="preserve">Nėra </w:t>
            </w:r>
          </w:p>
        </w:tc>
        <w:tc>
          <w:tcPr>
            <w:tcW w:w="3546" w:type="dxa"/>
            <w:tcBorders>
              <w:top w:val="single" w:sz="4" w:space="0" w:color="auto"/>
            </w:tcBorders>
            <w:vAlign w:val="center"/>
          </w:tcPr>
          <w:p w14:paraId="16413366"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Šilumos akumuliacija netaikoma. Pagaminta šiluma tiekiama į šilumos tiekimo tinklą</w:t>
            </w:r>
          </w:p>
        </w:tc>
      </w:tr>
      <w:tr w:rsidR="00FF405A" w:rsidRPr="00FF405A" w14:paraId="425320A3" w14:textId="77777777" w:rsidTr="00BB5486">
        <w:tblPrEx>
          <w:tblBorders>
            <w:insideH w:val="single" w:sz="8" w:space="0" w:color="auto"/>
            <w:insideV w:val="single" w:sz="8" w:space="0" w:color="auto"/>
          </w:tblBorders>
        </w:tblPrEx>
        <w:trPr>
          <w:cantSplit/>
          <w:trHeight w:val="1010"/>
        </w:trPr>
        <w:tc>
          <w:tcPr>
            <w:tcW w:w="567" w:type="dxa"/>
            <w:tcBorders>
              <w:bottom w:val="single" w:sz="8" w:space="0" w:color="auto"/>
              <w:right w:val="single" w:sz="8" w:space="0" w:color="auto"/>
            </w:tcBorders>
            <w:vAlign w:val="center"/>
          </w:tcPr>
          <w:p w14:paraId="441E8EFE"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11.</w:t>
            </w:r>
          </w:p>
        </w:tc>
        <w:tc>
          <w:tcPr>
            <w:tcW w:w="1559" w:type="dxa"/>
            <w:vMerge/>
            <w:tcBorders>
              <w:left w:val="single" w:sz="8" w:space="0" w:color="auto"/>
              <w:bottom w:val="single" w:sz="8" w:space="0" w:color="auto"/>
              <w:right w:val="single" w:sz="8" w:space="0" w:color="auto"/>
            </w:tcBorders>
            <w:vAlign w:val="center"/>
          </w:tcPr>
          <w:p w14:paraId="636082CF"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tcBorders>
              <w:left w:val="single" w:sz="8" w:space="0" w:color="auto"/>
              <w:bottom w:val="single" w:sz="8" w:space="0" w:color="auto"/>
              <w:right w:val="single" w:sz="8" w:space="0" w:color="auto"/>
            </w:tcBorders>
            <w:vAlign w:val="center"/>
          </w:tcPr>
          <w:p w14:paraId="0887258E"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tcBorders>
              <w:left w:val="single" w:sz="8" w:space="0" w:color="auto"/>
              <w:bottom w:val="single" w:sz="8" w:space="0" w:color="auto"/>
            </w:tcBorders>
            <w:vAlign w:val="center"/>
          </w:tcPr>
          <w:p w14:paraId="43B870B5"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Oro deginimui pašildymas</w:t>
            </w:r>
          </w:p>
        </w:tc>
        <w:tc>
          <w:tcPr>
            <w:tcW w:w="1275" w:type="dxa"/>
            <w:tcBorders>
              <w:bottom w:val="single" w:sz="8" w:space="0" w:color="auto"/>
            </w:tcBorders>
            <w:vAlign w:val="center"/>
          </w:tcPr>
          <w:p w14:paraId="15C8AB78"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bottom w:val="single" w:sz="8" w:space="0" w:color="auto"/>
            </w:tcBorders>
            <w:vAlign w:val="center"/>
          </w:tcPr>
          <w:p w14:paraId="4E66DAA8"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Dalinai atitinka GPGB technologiją</w:t>
            </w:r>
          </w:p>
        </w:tc>
        <w:tc>
          <w:tcPr>
            <w:tcW w:w="3546" w:type="dxa"/>
            <w:tcBorders>
              <w:bottom w:val="single" w:sz="8" w:space="0" w:color="auto"/>
            </w:tcBorders>
            <w:vAlign w:val="center"/>
          </w:tcPr>
          <w:p w14:paraId="5ADF447C"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Tiekiamas oras į katilą pašildomas katiluose VŠK-3 ir VŠK-4 (yra įdiegti kaloriferiai)</w:t>
            </w:r>
          </w:p>
        </w:tc>
      </w:tr>
      <w:tr w:rsidR="00FF405A" w:rsidRPr="00FF405A" w14:paraId="53F91F62" w14:textId="77777777" w:rsidTr="00BB5486">
        <w:tblPrEx>
          <w:tblBorders>
            <w:insideH w:val="single" w:sz="8" w:space="0" w:color="auto"/>
            <w:insideV w:val="single" w:sz="8" w:space="0" w:color="auto"/>
          </w:tblBorders>
        </w:tblPrEx>
        <w:trPr>
          <w:cantSplit/>
          <w:trHeight w:val="389"/>
        </w:trPr>
        <w:tc>
          <w:tcPr>
            <w:tcW w:w="15026" w:type="dxa"/>
            <w:gridSpan w:val="7"/>
            <w:tcBorders>
              <w:top w:val="single" w:sz="8" w:space="0" w:color="auto"/>
              <w:bottom w:val="single" w:sz="8" w:space="0" w:color="auto"/>
            </w:tcBorders>
            <w:vAlign w:val="center"/>
          </w:tcPr>
          <w:p w14:paraId="0A17F405" w14:textId="77777777" w:rsidR="00FF405A" w:rsidRPr="00FF405A" w:rsidRDefault="00FF405A" w:rsidP="00FF405A">
            <w:pPr>
              <w:jc w:val="center"/>
              <w:rPr>
                <w:rFonts w:ascii="Times New Roman" w:eastAsia="Times New Roman" w:hAnsi="Times New Roman" w:cs="Times New Roman"/>
                <w:caps/>
                <w:sz w:val="20"/>
                <w:szCs w:val="20"/>
                <w:lang w:eastAsia="lt-LT"/>
              </w:rPr>
            </w:pPr>
            <w:r w:rsidRPr="00FF405A">
              <w:rPr>
                <w:rFonts w:ascii="Times New Roman" w:eastAsia="Times New Roman" w:hAnsi="Times New Roman" w:cs="Times New Roman"/>
                <w:b/>
                <w:bCs/>
                <w:caps/>
                <w:sz w:val="20"/>
                <w:szCs w:val="20"/>
                <w:lang w:eastAsia="lt-LT"/>
              </w:rPr>
              <w:t>NO</w:t>
            </w:r>
            <w:r w:rsidRPr="00FF405A">
              <w:rPr>
                <w:rFonts w:ascii="Times New Roman" w:eastAsia="Times New Roman" w:hAnsi="Times New Roman" w:cs="Times New Roman"/>
                <w:b/>
                <w:bCs/>
                <w:caps/>
                <w:sz w:val="20"/>
                <w:szCs w:val="20"/>
                <w:vertAlign w:val="subscript"/>
                <w:lang w:eastAsia="lt-LT"/>
              </w:rPr>
              <w:t>x</w:t>
            </w:r>
            <w:r w:rsidRPr="00FF405A">
              <w:rPr>
                <w:rFonts w:ascii="Times New Roman" w:eastAsia="Times New Roman" w:hAnsi="Times New Roman" w:cs="Times New Roman"/>
                <w:b/>
                <w:bCs/>
                <w:caps/>
                <w:sz w:val="20"/>
                <w:szCs w:val="20"/>
                <w:lang w:eastAsia="lt-LT"/>
              </w:rPr>
              <w:t xml:space="preserve"> ir CO išmetimų prevencijos ir kontrolės būdai</w:t>
            </w:r>
          </w:p>
        </w:tc>
      </w:tr>
      <w:tr w:rsidR="00FF405A" w:rsidRPr="00FF405A" w14:paraId="5EA084A0" w14:textId="77777777" w:rsidTr="00BB5486">
        <w:tblPrEx>
          <w:tblBorders>
            <w:insideH w:val="single" w:sz="8" w:space="0" w:color="auto"/>
            <w:insideV w:val="single" w:sz="8" w:space="0" w:color="auto"/>
          </w:tblBorders>
        </w:tblPrEx>
        <w:trPr>
          <w:cantSplit/>
          <w:trHeight w:val="938"/>
        </w:trPr>
        <w:tc>
          <w:tcPr>
            <w:tcW w:w="567" w:type="dxa"/>
            <w:tcBorders>
              <w:top w:val="single" w:sz="8" w:space="0" w:color="auto"/>
            </w:tcBorders>
            <w:vAlign w:val="center"/>
          </w:tcPr>
          <w:p w14:paraId="1735DBF4"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12.</w:t>
            </w:r>
          </w:p>
        </w:tc>
        <w:tc>
          <w:tcPr>
            <w:tcW w:w="1559" w:type="dxa"/>
            <w:tcBorders>
              <w:top w:val="single" w:sz="8" w:space="0" w:color="auto"/>
            </w:tcBorders>
            <w:vAlign w:val="center"/>
          </w:tcPr>
          <w:p w14:paraId="0843E1F5"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Oras</w:t>
            </w:r>
          </w:p>
        </w:tc>
        <w:tc>
          <w:tcPr>
            <w:tcW w:w="1984" w:type="dxa"/>
            <w:vMerge w:val="restart"/>
            <w:tcBorders>
              <w:top w:val="single" w:sz="8" w:space="0" w:color="auto"/>
            </w:tcBorders>
            <w:vAlign w:val="center"/>
          </w:tcPr>
          <w:p w14:paraId="2F401DF7"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Informacinio dokumento apie geriausius prieinamus gamybos būdus (GPGB) dideliems kurą deginantiems įrenginiams anotacija, 76 psl.</w:t>
            </w:r>
          </w:p>
        </w:tc>
        <w:tc>
          <w:tcPr>
            <w:tcW w:w="4535" w:type="dxa"/>
            <w:tcBorders>
              <w:top w:val="single" w:sz="8" w:space="0" w:color="auto"/>
            </w:tcBorders>
            <w:vAlign w:val="center"/>
          </w:tcPr>
          <w:p w14:paraId="49CA5BC8"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Mažas perteklinio oro kiekis</w:t>
            </w:r>
          </w:p>
        </w:tc>
        <w:tc>
          <w:tcPr>
            <w:tcW w:w="1275" w:type="dxa"/>
            <w:tcBorders>
              <w:top w:val="single" w:sz="8" w:space="0" w:color="auto"/>
            </w:tcBorders>
            <w:vAlign w:val="center"/>
          </w:tcPr>
          <w:p w14:paraId="732FD355"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8" w:space="0" w:color="auto"/>
            </w:tcBorders>
            <w:vAlign w:val="center"/>
          </w:tcPr>
          <w:p w14:paraId="0CCB4F41"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Atitinka GPGB technologiją</w:t>
            </w:r>
          </w:p>
        </w:tc>
        <w:tc>
          <w:tcPr>
            <w:tcW w:w="3546" w:type="dxa"/>
            <w:tcBorders>
              <w:top w:val="single" w:sz="8" w:space="0" w:color="auto"/>
            </w:tcBorders>
            <w:vAlign w:val="center"/>
          </w:tcPr>
          <w:p w14:paraId="6EAC2F53" w14:textId="09FBA705"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Visuose katiluose palaikomas</w:t>
            </w:r>
            <w:r w:rsidR="00BB5486">
              <w:rPr>
                <w:rFonts w:ascii="Times New Roman" w:eastAsia="Times New Roman" w:hAnsi="Times New Roman" w:cs="Times New Roman"/>
                <w:sz w:val="20"/>
                <w:szCs w:val="20"/>
                <w:lang w:eastAsia="lt-LT"/>
              </w:rPr>
              <w:t xml:space="preserve"> reikiamas optimalus oro kiekis</w:t>
            </w:r>
          </w:p>
        </w:tc>
      </w:tr>
      <w:tr w:rsidR="00FF405A" w:rsidRPr="00FF405A" w14:paraId="2DA06B38" w14:textId="77777777" w:rsidTr="00BB5486">
        <w:tblPrEx>
          <w:tblBorders>
            <w:insideH w:val="single" w:sz="8" w:space="0" w:color="auto"/>
            <w:insideV w:val="single" w:sz="8" w:space="0" w:color="auto"/>
          </w:tblBorders>
        </w:tblPrEx>
        <w:trPr>
          <w:cantSplit/>
          <w:trHeight w:val="962"/>
        </w:trPr>
        <w:tc>
          <w:tcPr>
            <w:tcW w:w="567" w:type="dxa"/>
            <w:vAlign w:val="center"/>
          </w:tcPr>
          <w:p w14:paraId="4F0CE988"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13.</w:t>
            </w:r>
          </w:p>
        </w:tc>
        <w:tc>
          <w:tcPr>
            <w:tcW w:w="1559" w:type="dxa"/>
            <w:vMerge w:val="restart"/>
            <w:vAlign w:val="center"/>
          </w:tcPr>
          <w:p w14:paraId="3D67E677"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Oras</w:t>
            </w:r>
          </w:p>
        </w:tc>
        <w:tc>
          <w:tcPr>
            <w:tcW w:w="1984" w:type="dxa"/>
            <w:vMerge/>
            <w:vAlign w:val="center"/>
          </w:tcPr>
          <w:p w14:paraId="560137D3"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vAlign w:val="center"/>
          </w:tcPr>
          <w:p w14:paraId="07C77644"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Išmetamųjų dujų recirkuliacija</w:t>
            </w:r>
          </w:p>
        </w:tc>
        <w:tc>
          <w:tcPr>
            <w:tcW w:w="1275" w:type="dxa"/>
            <w:vAlign w:val="center"/>
          </w:tcPr>
          <w:p w14:paraId="0A10D5AA"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vAlign w:val="center"/>
          </w:tcPr>
          <w:p w14:paraId="42E18EC2"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Nėra</w:t>
            </w:r>
          </w:p>
        </w:tc>
        <w:tc>
          <w:tcPr>
            <w:tcW w:w="3546" w:type="dxa"/>
            <w:vAlign w:val="center"/>
          </w:tcPr>
          <w:p w14:paraId="622E8490"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Išmetamųjų dujų recirkuliaciją planuojama įdiegti katiluose, įgyvendinant NOx mažinimo priemones (iki 2020 m. birželio 30 d.)</w:t>
            </w:r>
          </w:p>
        </w:tc>
      </w:tr>
      <w:tr w:rsidR="00FF405A" w:rsidRPr="00FF405A" w14:paraId="5FFD8A4D" w14:textId="77777777" w:rsidTr="00116674">
        <w:tblPrEx>
          <w:tblBorders>
            <w:insideH w:val="single" w:sz="8" w:space="0" w:color="auto"/>
            <w:insideV w:val="single" w:sz="8" w:space="0" w:color="auto"/>
          </w:tblBorders>
        </w:tblPrEx>
        <w:trPr>
          <w:cantSplit/>
        </w:trPr>
        <w:tc>
          <w:tcPr>
            <w:tcW w:w="567" w:type="dxa"/>
            <w:vAlign w:val="center"/>
          </w:tcPr>
          <w:p w14:paraId="7E3E1430"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14.</w:t>
            </w:r>
          </w:p>
        </w:tc>
        <w:tc>
          <w:tcPr>
            <w:tcW w:w="1559" w:type="dxa"/>
            <w:vMerge/>
            <w:vAlign w:val="center"/>
          </w:tcPr>
          <w:p w14:paraId="2E997544"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vAlign w:val="center"/>
          </w:tcPr>
          <w:p w14:paraId="5034870C"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vAlign w:val="center"/>
          </w:tcPr>
          <w:p w14:paraId="0A2DACEE"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Mažų NOx degikliai dujas deginantiems katilams</w:t>
            </w:r>
          </w:p>
        </w:tc>
        <w:tc>
          <w:tcPr>
            <w:tcW w:w="1275" w:type="dxa"/>
            <w:vAlign w:val="center"/>
          </w:tcPr>
          <w:p w14:paraId="154FEA93"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vAlign w:val="center"/>
          </w:tcPr>
          <w:p w14:paraId="35E6C126"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Dalinai atitinka GPGB technologiją</w:t>
            </w:r>
          </w:p>
        </w:tc>
        <w:tc>
          <w:tcPr>
            <w:tcW w:w="3546" w:type="dxa"/>
            <w:vAlign w:val="center"/>
          </w:tcPr>
          <w:p w14:paraId="708CAE09"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Mažų NOx degikliai įdiegti VŠK-3 katile. Įgyvendinant NOx mažinimo priemones, kituose katiluose taip pat planuojama įdiegti mažų NOx degiklius (VŠK-5 (VŠK-6 ir VŠK-7 katilai nebus naudojami šilumos gamybai ir investicija nebus vykdoma, jei bus pastatyta ir veiks Vilniaus kogeneracinė jėgainė ir (ar) bus įrengti nauji biokuro katilai))</w:t>
            </w:r>
          </w:p>
        </w:tc>
      </w:tr>
      <w:tr w:rsidR="00FF405A" w:rsidRPr="00FF405A" w14:paraId="3E6C1E31" w14:textId="77777777" w:rsidTr="00BB5486">
        <w:tblPrEx>
          <w:tblBorders>
            <w:insideH w:val="single" w:sz="8" w:space="0" w:color="auto"/>
            <w:insideV w:val="single" w:sz="8" w:space="0" w:color="auto"/>
          </w:tblBorders>
        </w:tblPrEx>
        <w:trPr>
          <w:cantSplit/>
          <w:trHeight w:val="1543"/>
        </w:trPr>
        <w:tc>
          <w:tcPr>
            <w:tcW w:w="567" w:type="dxa"/>
            <w:tcBorders>
              <w:bottom w:val="single" w:sz="8" w:space="0" w:color="auto"/>
            </w:tcBorders>
            <w:vAlign w:val="center"/>
          </w:tcPr>
          <w:p w14:paraId="40072C02"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15.</w:t>
            </w:r>
          </w:p>
        </w:tc>
        <w:tc>
          <w:tcPr>
            <w:tcW w:w="1559" w:type="dxa"/>
            <w:tcBorders>
              <w:bottom w:val="single" w:sz="8" w:space="0" w:color="auto"/>
            </w:tcBorders>
            <w:vAlign w:val="center"/>
          </w:tcPr>
          <w:p w14:paraId="6E301A19"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tcBorders>
              <w:bottom w:val="single" w:sz="8" w:space="0" w:color="auto"/>
            </w:tcBorders>
            <w:vAlign w:val="center"/>
          </w:tcPr>
          <w:p w14:paraId="466614F6"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tcBorders>
              <w:bottom w:val="single" w:sz="8" w:space="0" w:color="auto"/>
            </w:tcBorders>
            <w:vAlign w:val="center"/>
          </w:tcPr>
          <w:p w14:paraId="553F0027"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Selektyvus katalitinis valymas (SKV)</w:t>
            </w:r>
          </w:p>
        </w:tc>
        <w:tc>
          <w:tcPr>
            <w:tcW w:w="1275" w:type="dxa"/>
            <w:tcBorders>
              <w:bottom w:val="single" w:sz="8" w:space="0" w:color="auto"/>
            </w:tcBorders>
            <w:vAlign w:val="center"/>
          </w:tcPr>
          <w:p w14:paraId="6CF5A963"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bottom w:val="single" w:sz="8" w:space="0" w:color="auto"/>
            </w:tcBorders>
            <w:vAlign w:val="center"/>
          </w:tcPr>
          <w:p w14:paraId="27703746"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Nėra</w:t>
            </w:r>
          </w:p>
        </w:tc>
        <w:tc>
          <w:tcPr>
            <w:tcW w:w="3546" w:type="dxa"/>
            <w:tcBorders>
              <w:bottom w:val="single" w:sz="8" w:space="0" w:color="auto"/>
            </w:tcBorders>
            <w:vAlign w:val="center"/>
          </w:tcPr>
          <w:p w14:paraId="17053918" w14:textId="2A049CDD"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Selektyvus katalitinis valymas netaikomas. Šis būdas bus taikomas tuo atveju, jei įdiegus mažų NOX degiklius bei dūmų recirkuliaciją, ne</w:t>
            </w:r>
            <w:r w:rsidR="00BB5486">
              <w:rPr>
                <w:rFonts w:ascii="Times New Roman" w:eastAsia="Times New Roman" w:hAnsi="Times New Roman" w:cs="Times New Roman"/>
                <w:sz w:val="20"/>
                <w:szCs w:val="20"/>
                <w:lang w:eastAsia="lt-LT"/>
              </w:rPr>
              <w:t>bus užtikrinta NOx &lt; 100 mg/Nm</w:t>
            </w:r>
            <w:r w:rsidR="00BB5486" w:rsidRPr="00BB5486">
              <w:rPr>
                <w:rFonts w:ascii="Times New Roman" w:eastAsia="Times New Roman" w:hAnsi="Times New Roman" w:cs="Times New Roman"/>
                <w:sz w:val="20"/>
                <w:szCs w:val="20"/>
                <w:vertAlign w:val="superscript"/>
                <w:lang w:eastAsia="lt-LT"/>
              </w:rPr>
              <w:t>3</w:t>
            </w:r>
          </w:p>
        </w:tc>
      </w:tr>
      <w:tr w:rsidR="00FF405A" w:rsidRPr="00FF405A" w14:paraId="28437AD2" w14:textId="77777777" w:rsidTr="00BB5486">
        <w:tblPrEx>
          <w:tblBorders>
            <w:insideH w:val="single" w:sz="8" w:space="0" w:color="auto"/>
            <w:insideV w:val="single" w:sz="8" w:space="0" w:color="auto"/>
          </w:tblBorders>
        </w:tblPrEx>
        <w:trPr>
          <w:cantSplit/>
          <w:trHeight w:val="384"/>
        </w:trPr>
        <w:tc>
          <w:tcPr>
            <w:tcW w:w="15026" w:type="dxa"/>
            <w:gridSpan w:val="7"/>
            <w:tcBorders>
              <w:top w:val="single" w:sz="8" w:space="0" w:color="auto"/>
              <w:bottom w:val="single" w:sz="8" w:space="0" w:color="auto"/>
            </w:tcBorders>
            <w:vAlign w:val="center"/>
          </w:tcPr>
          <w:p w14:paraId="54CF1AC9"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b/>
                <w:bCs/>
                <w:caps/>
                <w:sz w:val="20"/>
                <w:szCs w:val="20"/>
                <w:lang w:eastAsia="lt-LT"/>
              </w:rPr>
              <w:t>Vandens taršos prevencijos ir kontrolės būdai</w:t>
            </w:r>
          </w:p>
        </w:tc>
      </w:tr>
      <w:tr w:rsidR="00FF405A" w:rsidRPr="00FF405A" w14:paraId="3BD85DA3" w14:textId="77777777" w:rsidTr="00BB5486">
        <w:tblPrEx>
          <w:tblBorders>
            <w:insideH w:val="single" w:sz="8" w:space="0" w:color="auto"/>
            <w:insideV w:val="single" w:sz="8" w:space="0" w:color="auto"/>
          </w:tblBorders>
        </w:tblPrEx>
        <w:trPr>
          <w:cantSplit/>
          <w:trHeight w:val="848"/>
        </w:trPr>
        <w:tc>
          <w:tcPr>
            <w:tcW w:w="567" w:type="dxa"/>
            <w:tcBorders>
              <w:top w:val="single" w:sz="8" w:space="0" w:color="auto"/>
            </w:tcBorders>
            <w:vAlign w:val="center"/>
          </w:tcPr>
          <w:p w14:paraId="3FCB900C"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16.</w:t>
            </w:r>
          </w:p>
        </w:tc>
        <w:tc>
          <w:tcPr>
            <w:tcW w:w="1559" w:type="dxa"/>
            <w:vMerge w:val="restart"/>
            <w:tcBorders>
              <w:top w:val="single" w:sz="8" w:space="0" w:color="auto"/>
            </w:tcBorders>
            <w:vAlign w:val="center"/>
          </w:tcPr>
          <w:p w14:paraId="7F61FA51"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Vanduo. Gruntinis vanduo</w:t>
            </w:r>
          </w:p>
        </w:tc>
        <w:tc>
          <w:tcPr>
            <w:tcW w:w="1984" w:type="dxa"/>
            <w:vMerge w:val="restart"/>
            <w:tcBorders>
              <w:top w:val="single" w:sz="8" w:space="0" w:color="auto"/>
            </w:tcBorders>
            <w:vAlign w:val="center"/>
          </w:tcPr>
          <w:p w14:paraId="6CCCED15"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Informacinio dokumento apie geriausius prieinamus gamybos būdus (GPGB) dideliems kurą deginantiems įrenginiams anotacija, 78-79 psl.</w:t>
            </w:r>
          </w:p>
        </w:tc>
        <w:tc>
          <w:tcPr>
            <w:tcW w:w="4535" w:type="dxa"/>
            <w:tcBorders>
              <w:top w:val="single" w:sz="8" w:space="0" w:color="auto"/>
            </w:tcBorders>
            <w:vAlign w:val="center"/>
          </w:tcPr>
          <w:p w14:paraId="0CB041FB"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Demineralizatorių ir kondensato regeneravimas.</w:t>
            </w:r>
          </w:p>
          <w:p w14:paraId="60DFFDB1"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Neutralizacija ir nusodinimas</w:t>
            </w:r>
          </w:p>
        </w:tc>
        <w:tc>
          <w:tcPr>
            <w:tcW w:w="1275" w:type="dxa"/>
            <w:tcBorders>
              <w:top w:val="single" w:sz="8" w:space="0" w:color="auto"/>
            </w:tcBorders>
            <w:vAlign w:val="center"/>
          </w:tcPr>
          <w:p w14:paraId="0C146265"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tcBorders>
              <w:top w:val="single" w:sz="8" w:space="0" w:color="auto"/>
            </w:tcBorders>
            <w:vAlign w:val="center"/>
          </w:tcPr>
          <w:p w14:paraId="050F702C"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Nėra</w:t>
            </w:r>
          </w:p>
        </w:tc>
        <w:tc>
          <w:tcPr>
            <w:tcW w:w="3546" w:type="dxa"/>
            <w:tcBorders>
              <w:top w:val="single" w:sz="8" w:space="0" w:color="auto"/>
            </w:tcBorders>
            <w:vAlign w:val="center"/>
          </w:tcPr>
          <w:p w14:paraId="3C4EF34B"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RK-8 nevykdomas cheminis vandens paruošimas</w:t>
            </w:r>
          </w:p>
        </w:tc>
      </w:tr>
      <w:tr w:rsidR="00FF405A" w:rsidRPr="00FF405A" w14:paraId="04014AB9" w14:textId="77777777" w:rsidTr="00BB5486">
        <w:tblPrEx>
          <w:tblBorders>
            <w:insideH w:val="single" w:sz="8" w:space="0" w:color="auto"/>
            <w:insideV w:val="single" w:sz="8" w:space="0" w:color="auto"/>
          </w:tblBorders>
        </w:tblPrEx>
        <w:trPr>
          <w:cantSplit/>
          <w:trHeight w:val="832"/>
        </w:trPr>
        <w:tc>
          <w:tcPr>
            <w:tcW w:w="567" w:type="dxa"/>
            <w:vAlign w:val="center"/>
          </w:tcPr>
          <w:p w14:paraId="768D0470"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17.</w:t>
            </w:r>
          </w:p>
        </w:tc>
        <w:tc>
          <w:tcPr>
            <w:tcW w:w="1559" w:type="dxa"/>
            <w:vMerge/>
            <w:vAlign w:val="center"/>
          </w:tcPr>
          <w:p w14:paraId="1AF02ECE"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vAlign w:val="center"/>
          </w:tcPr>
          <w:p w14:paraId="0B4060E4"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vAlign w:val="center"/>
          </w:tcPr>
          <w:p w14:paraId="3FD1CC51"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 xml:space="preserve">Elutriacija. </w:t>
            </w:r>
          </w:p>
          <w:p w14:paraId="6E980FD2"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Neutralizacija</w:t>
            </w:r>
          </w:p>
        </w:tc>
        <w:tc>
          <w:tcPr>
            <w:tcW w:w="1275" w:type="dxa"/>
            <w:vAlign w:val="center"/>
          </w:tcPr>
          <w:p w14:paraId="5AA3E7AB"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vAlign w:val="center"/>
          </w:tcPr>
          <w:p w14:paraId="5CFB790A"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Nėra</w:t>
            </w:r>
          </w:p>
        </w:tc>
        <w:tc>
          <w:tcPr>
            <w:tcW w:w="3546" w:type="dxa"/>
            <w:vAlign w:val="center"/>
          </w:tcPr>
          <w:p w14:paraId="365F6061"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 xml:space="preserve"> RK-8 nevykdomas cheminis vandens paruošimas</w:t>
            </w:r>
          </w:p>
        </w:tc>
      </w:tr>
      <w:tr w:rsidR="00FF405A" w:rsidRPr="00FF405A" w14:paraId="79B2B395" w14:textId="77777777" w:rsidTr="00BB5486">
        <w:tblPrEx>
          <w:tblBorders>
            <w:insideH w:val="single" w:sz="8" w:space="0" w:color="auto"/>
            <w:insideV w:val="single" w:sz="8" w:space="0" w:color="auto"/>
          </w:tblBorders>
        </w:tblPrEx>
        <w:trPr>
          <w:cantSplit/>
          <w:trHeight w:val="1113"/>
        </w:trPr>
        <w:tc>
          <w:tcPr>
            <w:tcW w:w="567" w:type="dxa"/>
            <w:vAlign w:val="center"/>
          </w:tcPr>
          <w:p w14:paraId="409C5ABF"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18.</w:t>
            </w:r>
          </w:p>
        </w:tc>
        <w:tc>
          <w:tcPr>
            <w:tcW w:w="1559" w:type="dxa"/>
            <w:vMerge/>
            <w:vAlign w:val="center"/>
          </w:tcPr>
          <w:p w14:paraId="49522C6D"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vAlign w:val="center"/>
          </w:tcPr>
          <w:p w14:paraId="707F1FAC"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vAlign w:val="center"/>
          </w:tcPr>
          <w:p w14:paraId="57EEEDAA"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Katilų, oro šildytuvų ir nusodintuvų plovimas. Neutralizacija ir uždaras ciklas, arba pakeitimas sauso valymo metodais, kai techniškai įmanoma.</w:t>
            </w:r>
          </w:p>
        </w:tc>
        <w:tc>
          <w:tcPr>
            <w:tcW w:w="1275" w:type="dxa"/>
            <w:vAlign w:val="center"/>
          </w:tcPr>
          <w:p w14:paraId="0420670E"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vAlign w:val="center"/>
          </w:tcPr>
          <w:p w14:paraId="6A1E44D2"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Dalinai atitinka GPGB technologiją</w:t>
            </w:r>
          </w:p>
        </w:tc>
        <w:tc>
          <w:tcPr>
            <w:tcW w:w="3546" w:type="dxa"/>
            <w:vAlign w:val="center"/>
          </w:tcPr>
          <w:p w14:paraId="26432A18" w14:textId="166AB0C8"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VŠK naudojimas sauso valymo me</w:t>
            </w:r>
            <w:r w:rsidR="00BB5486">
              <w:rPr>
                <w:rFonts w:ascii="Times New Roman" w:eastAsia="Times New Roman" w:hAnsi="Times New Roman" w:cs="Times New Roman"/>
                <w:sz w:val="20"/>
                <w:szCs w:val="20"/>
                <w:lang w:eastAsia="lt-LT"/>
              </w:rPr>
              <w:t>todas (dujų-impulsinis valymas)</w:t>
            </w:r>
          </w:p>
        </w:tc>
      </w:tr>
      <w:tr w:rsidR="00FF405A" w:rsidRPr="00FF405A" w14:paraId="32E0B13E" w14:textId="77777777" w:rsidTr="00BB5486">
        <w:tblPrEx>
          <w:tblBorders>
            <w:insideH w:val="single" w:sz="8" w:space="0" w:color="auto"/>
            <w:insideV w:val="single" w:sz="8" w:space="0" w:color="auto"/>
          </w:tblBorders>
        </w:tblPrEx>
        <w:trPr>
          <w:cantSplit/>
          <w:trHeight w:val="1117"/>
        </w:trPr>
        <w:tc>
          <w:tcPr>
            <w:tcW w:w="567" w:type="dxa"/>
            <w:vAlign w:val="center"/>
          </w:tcPr>
          <w:p w14:paraId="57A0454D"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19.</w:t>
            </w:r>
          </w:p>
        </w:tc>
        <w:tc>
          <w:tcPr>
            <w:tcW w:w="1559" w:type="dxa"/>
            <w:vMerge/>
            <w:vAlign w:val="center"/>
          </w:tcPr>
          <w:p w14:paraId="3A8F83A6" w14:textId="77777777" w:rsidR="00FF405A" w:rsidRPr="00FF405A" w:rsidRDefault="00FF405A" w:rsidP="00FF405A">
            <w:pPr>
              <w:jc w:val="center"/>
              <w:rPr>
                <w:rFonts w:ascii="Times New Roman" w:eastAsia="Times New Roman" w:hAnsi="Times New Roman" w:cs="Times New Roman"/>
                <w:sz w:val="20"/>
                <w:szCs w:val="20"/>
                <w:lang w:eastAsia="lt-LT"/>
              </w:rPr>
            </w:pPr>
          </w:p>
        </w:tc>
        <w:tc>
          <w:tcPr>
            <w:tcW w:w="1984" w:type="dxa"/>
            <w:vMerge/>
            <w:vAlign w:val="center"/>
          </w:tcPr>
          <w:p w14:paraId="2EBA47A1"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4535" w:type="dxa"/>
            <w:vAlign w:val="center"/>
          </w:tcPr>
          <w:p w14:paraId="3B5ABA8A"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 xml:space="preserve">Paviršiniai lietaus vandenys. </w:t>
            </w:r>
          </w:p>
          <w:p w14:paraId="22B30BD0" w14:textId="77777777" w:rsidR="00FF405A" w:rsidRPr="00FF405A" w:rsidRDefault="00FF405A" w:rsidP="00FF405A">
            <w:pP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Nusodinimas arba cheminis valymas ir pakartotinis vidinis naudojimas</w:t>
            </w:r>
          </w:p>
        </w:tc>
        <w:tc>
          <w:tcPr>
            <w:tcW w:w="1275" w:type="dxa"/>
            <w:vAlign w:val="center"/>
          </w:tcPr>
          <w:p w14:paraId="49D8EF92" w14:textId="77777777" w:rsidR="00FF405A" w:rsidRPr="00FF405A" w:rsidRDefault="00FF405A" w:rsidP="00FF405A">
            <w:pPr>
              <w:ind w:left="-112" w:right="-107"/>
              <w:jc w:val="center"/>
              <w:rPr>
                <w:rFonts w:ascii="Times New Roman" w:eastAsia="Times New Roman" w:hAnsi="Times New Roman" w:cs="Times New Roman"/>
                <w:sz w:val="20"/>
                <w:szCs w:val="20"/>
                <w:lang w:eastAsia="lt-LT"/>
              </w:rPr>
            </w:pPr>
          </w:p>
        </w:tc>
        <w:tc>
          <w:tcPr>
            <w:tcW w:w="1560" w:type="dxa"/>
            <w:vAlign w:val="center"/>
          </w:tcPr>
          <w:p w14:paraId="226B990B"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Dalinai atitinka GPGB technologiją</w:t>
            </w:r>
          </w:p>
        </w:tc>
        <w:tc>
          <w:tcPr>
            <w:tcW w:w="3546" w:type="dxa"/>
            <w:vAlign w:val="center"/>
          </w:tcPr>
          <w:p w14:paraId="14DB0F25" w14:textId="77777777" w:rsidR="00FF405A" w:rsidRPr="00FF405A" w:rsidRDefault="00FF405A" w:rsidP="00FF405A">
            <w:pPr>
              <w:jc w:val="center"/>
              <w:rPr>
                <w:rFonts w:ascii="Times New Roman" w:eastAsia="Times New Roman" w:hAnsi="Times New Roman" w:cs="Times New Roman"/>
                <w:sz w:val="20"/>
                <w:szCs w:val="20"/>
                <w:lang w:eastAsia="lt-LT"/>
              </w:rPr>
            </w:pPr>
            <w:r w:rsidRPr="00FF405A">
              <w:rPr>
                <w:rFonts w:ascii="Times New Roman" w:eastAsia="Times New Roman" w:hAnsi="Times New Roman" w:cs="Times New Roman"/>
                <w:sz w:val="20"/>
                <w:szCs w:val="20"/>
                <w:lang w:eastAsia="lt-LT"/>
              </w:rPr>
              <w:t>Yra  (naftos gaudykle)   vandens surinkimo ir valymo sistemos.  Lietaus vandenų nusistovėjimo baseine įrengta pertvara naftos produktų sulaikymui</w:t>
            </w:r>
          </w:p>
        </w:tc>
      </w:tr>
    </w:tbl>
    <w:p w14:paraId="70FC7734" w14:textId="77777777" w:rsidR="0079522B" w:rsidRDefault="0079522B">
      <w:pPr>
        <w:rPr>
          <w:rFonts w:ascii="Times New Roman" w:hAnsi="Times New Roman" w:cs="Times New Roman"/>
          <w:sz w:val="24"/>
          <w:szCs w:val="24"/>
        </w:rPr>
      </w:pPr>
    </w:p>
    <w:p w14:paraId="2076045F" w14:textId="77777777" w:rsidR="00FF405A" w:rsidRDefault="00FF405A">
      <w:pPr>
        <w:rPr>
          <w:rFonts w:ascii="Times New Roman" w:hAnsi="Times New Roman" w:cs="Times New Roman"/>
          <w:sz w:val="24"/>
          <w:szCs w:val="24"/>
        </w:rPr>
      </w:pPr>
    </w:p>
    <w:p w14:paraId="6A927B5D" w14:textId="77777777" w:rsidR="00C212B2" w:rsidRDefault="00C212B2">
      <w:pPr>
        <w:rPr>
          <w:rFonts w:ascii="Times New Roman" w:hAnsi="Times New Roman" w:cs="Times New Roman"/>
          <w:sz w:val="24"/>
          <w:szCs w:val="24"/>
        </w:rPr>
      </w:pPr>
    </w:p>
    <w:p w14:paraId="10938A3C" w14:textId="77777777" w:rsidR="00C212B2" w:rsidRDefault="00C212B2">
      <w:pPr>
        <w:rPr>
          <w:rFonts w:ascii="Times New Roman" w:hAnsi="Times New Roman" w:cs="Times New Roman"/>
          <w:sz w:val="24"/>
          <w:szCs w:val="24"/>
        </w:rPr>
      </w:pPr>
    </w:p>
    <w:p w14:paraId="072AE569" w14:textId="77777777" w:rsidR="00C212B2" w:rsidRDefault="00C212B2">
      <w:pPr>
        <w:rPr>
          <w:rFonts w:ascii="Times New Roman" w:hAnsi="Times New Roman" w:cs="Times New Roman"/>
          <w:sz w:val="24"/>
          <w:szCs w:val="24"/>
        </w:rPr>
      </w:pPr>
    </w:p>
    <w:p w14:paraId="13AF96CF" w14:textId="77777777" w:rsidR="00C212B2" w:rsidRDefault="00C212B2">
      <w:pPr>
        <w:rPr>
          <w:rFonts w:ascii="Times New Roman" w:hAnsi="Times New Roman" w:cs="Times New Roman"/>
          <w:sz w:val="24"/>
          <w:szCs w:val="24"/>
        </w:rPr>
      </w:pPr>
    </w:p>
    <w:p w14:paraId="52393660" w14:textId="77777777" w:rsidR="00C212B2" w:rsidRDefault="00C212B2">
      <w:pPr>
        <w:rPr>
          <w:rFonts w:ascii="Times New Roman" w:hAnsi="Times New Roman" w:cs="Times New Roman"/>
          <w:sz w:val="24"/>
          <w:szCs w:val="24"/>
        </w:rPr>
      </w:pPr>
    </w:p>
    <w:p w14:paraId="77E7DD09" w14:textId="77777777" w:rsidR="00C212B2" w:rsidRDefault="00C212B2">
      <w:pPr>
        <w:rPr>
          <w:rFonts w:ascii="Times New Roman" w:hAnsi="Times New Roman" w:cs="Times New Roman"/>
          <w:sz w:val="24"/>
          <w:szCs w:val="24"/>
        </w:rPr>
      </w:pPr>
    </w:p>
    <w:p w14:paraId="63BDFD6E" w14:textId="77777777" w:rsidR="0079522B" w:rsidRPr="001C11D5" w:rsidRDefault="001C11D5" w:rsidP="001C11D5">
      <w:pPr>
        <w:jc w:val="center"/>
        <w:rPr>
          <w:rFonts w:ascii="Times New Roman" w:hAnsi="Times New Roman" w:cs="Times New Roman"/>
          <w:b/>
          <w:sz w:val="24"/>
          <w:szCs w:val="24"/>
        </w:rPr>
      </w:pPr>
      <w:r w:rsidRPr="001C11D5">
        <w:rPr>
          <w:rFonts w:ascii="Times New Roman" w:hAnsi="Times New Roman" w:cs="Times New Roman"/>
          <w:b/>
          <w:sz w:val="24"/>
          <w:szCs w:val="24"/>
        </w:rPr>
        <w:t>II. LEIDIMO SĄLYGOS</w:t>
      </w:r>
    </w:p>
    <w:p w14:paraId="0AB03EBB" w14:textId="77777777" w:rsidR="001C11D5" w:rsidRDefault="001C11D5">
      <w:pPr>
        <w:rPr>
          <w:rFonts w:ascii="Times New Roman" w:hAnsi="Times New Roman" w:cs="Times New Roman"/>
          <w:sz w:val="24"/>
          <w:szCs w:val="24"/>
        </w:rPr>
      </w:pPr>
    </w:p>
    <w:p w14:paraId="463FCAF1" w14:textId="77777777" w:rsidR="001C11D5" w:rsidRPr="000035CF" w:rsidRDefault="000035CF">
      <w:pPr>
        <w:rPr>
          <w:rFonts w:ascii="Times New Roman" w:hAnsi="Times New Roman" w:cs="Times New Roman"/>
          <w:b/>
          <w:sz w:val="24"/>
          <w:szCs w:val="24"/>
        </w:rPr>
      </w:pPr>
      <w:r w:rsidRPr="000035CF">
        <w:rPr>
          <w:rFonts w:ascii="Times New Roman" w:hAnsi="Times New Roman" w:cs="Times New Roman"/>
          <w:b/>
          <w:sz w:val="24"/>
          <w:szCs w:val="24"/>
        </w:rPr>
        <w:t>4 lentelė. Aplinkosaugos veiksmų planas.</w:t>
      </w:r>
    </w:p>
    <w:p w14:paraId="18594D67" w14:textId="77777777" w:rsidR="0079522B" w:rsidRDefault="0079522B">
      <w:pPr>
        <w:rPr>
          <w:rFonts w:ascii="Times New Roman" w:hAnsi="Times New Roman" w:cs="Times New Roman"/>
          <w:sz w:val="24"/>
          <w:szCs w:val="24"/>
        </w:rPr>
      </w:pPr>
    </w:p>
    <w:tbl>
      <w:tblPr>
        <w:tblW w:w="14884" w:type="dxa"/>
        <w:tblInd w:w="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99" w:type="dxa"/>
          <w:right w:w="99" w:type="dxa"/>
        </w:tblCellMar>
        <w:tblLook w:val="0000" w:firstRow="0" w:lastRow="0" w:firstColumn="0" w:lastColumn="0" w:noHBand="0" w:noVBand="0"/>
      </w:tblPr>
      <w:tblGrid>
        <w:gridCol w:w="1418"/>
        <w:gridCol w:w="1134"/>
        <w:gridCol w:w="1701"/>
        <w:gridCol w:w="992"/>
        <w:gridCol w:w="6521"/>
        <w:gridCol w:w="1417"/>
        <w:gridCol w:w="1701"/>
      </w:tblGrid>
      <w:tr w:rsidR="00BB5486" w:rsidRPr="00F95D80" w14:paraId="3EEC3997" w14:textId="77777777" w:rsidTr="00BB5486">
        <w:trPr>
          <w:cantSplit/>
        </w:trPr>
        <w:tc>
          <w:tcPr>
            <w:tcW w:w="1418" w:type="dxa"/>
            <w:tcBorders>
              <w:top w:val="single" w:sz="6" w:space="0" w:color="auto"/>
              <w:left w:val="single" w:sz="6" w:space="0" w:color="auto"/>
              <w:bottom w:val="single" w:sz="6" w:space="0" w:color="000000"/>
              <w:right w:val="single" w:sz="6" w:space="0" w:color="000000"/>
            </w:tcBorders>
            <w:vAlign w:val="center"/>
          </w:tcPr>
          <w:p w14:paraId="34FB37B1" w14:textId="77777777" w:rsidR="00F95D80" w:rsidRPr="00F95D80" w:rsidRDefault="00F95D80" w:rsidP="00F95D80">
            <w:pPr>
              <w:jc w:val="center"/>
              <w:rPr>
                <w:rFonts w:ascii="Times New Roman" w:eastAsia="Times New Roman" w:hAnsi="Times New Roman" w:cs="Times New Roman"/>
                <w:b/>
                <w:sz w:val="24"/>
                <w:szCs w:val="24"/>
                <w:vertAlign w:val="superscript"/>
                <w:lang w:eastAsia="lt-LT"/>
              </w:rPr>
            </w:pPr>
            <w:r w:rsidRPr="00F95D80">
              <w:rPr>
                <w:rFonts w:ascii="Times New Roman" w:eastAsia="Times New Roman" w:hAnsi="Times New Roman" w:cs="Times New Roman"/>
                <w:b/>
                <w:sz w:val="24"/>
                <w:szCs w:val="24"/>
                <w:lang w:eastAsia="lt-LT"/>
              </w:rPr>
              <w:t>Parametras</w:t>
            </w:r>
          </w:p>
        </w:tc>
        <w:tc>
          <w:tcPr>
            <w:tcW w:w="1134" w:type="dxa"/>
            <w:tcBorders>
              <w:top w:val="single" w:sz="6" w:space="0" w:color="auto"/>
              <w:left w:val="single" w:sz="6" w:space="0" w:color="000000"/>
              <w:bottom w:val="single" w:sz="6" w:space="0" w:color="000000"/>
              <w:right w:val="single" w:sz="6" w:space="0" w:color="000000"/>
            </w:tcBorders>
            <w:vAlign w:val="center"/>
          </w:tcPr>
          <w:p w14:paraId="249461E3" w14:textId="77777777" w:rsidR="00F95D80" w:rsidRPr="00F95D80" w:rsidRDefault="00F95D80" w:rsidP="00F95D80">
            <w:pPr>
              <w:jc w:val="center"/>
              <w:rPr>
                <w:rFonts w:ascii="Times New Roman" w:eastAsia="Times New Roman" w:hAnsi="Times New Roman" w:cs="Times New Roman"/>
                <w:b/>
                <w:sz w:val="24"/>
                <w:szCs w:val="24"/>
                <w:lang w:eastAsia="lt-LT"/>
              </w:rPr>
            </w:pPr>
            <w:r w:rsidRPr="00F95D80">
              <w:rPr>
                <w:rFonts w:ascii="Times New Roman" w:eastAsia="Times New Roman" w:hAnsi="Times New Roman" w:cs="Times New Roman"/>
                <w:b/>
                <w:sz w:val="24"/>
                <w:szCs w:val="24"/>
                <w:lang w:eastAsia="lt-LT"/>
              </w:rPr>
              <w:t>Vienetai</w:t>
            </w:r>
          </w:p>
        </w:tc>
        <w:tc>
          <w:tcPr>
            <w:tcW w:w="1701" w:type="dxa"/>
            <w:tcBorders>
              <w:top w:val="single" w:sz="6" w:space="0" w:color="auto"/>
              <w:left w:val="single" w:sz="6" w:space="0" w:color="000000"/>
              <w:bottom w:val="single" w:sz="6" w:space="0" w:color="000000"/>
              <w:right w:val="single" w:sz="6" w:space="0" w:color="000000"/>
            </w:tcBorders>
            <w:vAlign w:val="center"/>
          </w:tcPr>
          <w:p w14:paraId="6B7BFA1C" w14:textId="77777777" w:rsidR="00F95D80" w:rsidRPr="00F95D80" w:rsidRDefault="00F95D80" w:rsidP="00F95D80">
            <w:pPr>
              <w:jc w:val="center"/>
              <w:rPr>
                <w:rFonts w:ascii="Times New Roman" w:eastAsia="Times New Roman" w:hAnsi="Times New Roman" w:cs="Times New Roman"/>
                <w:b/>
                <w:sz w:val="24"/>
                <w:szCs w:val="24"/>
                <w:vertAlign w:val="superscript"/>
                <w:lang w:eastAsia="lt-LT"/>
              </w:rPr>
            </w:pPr>
            <w:r w:rsidRPr="00F95D80">
              <w:rPr>
                <w:rFonts w:ascii="Times New Roman" w:eastAsia="Times New Roman" w:hAnsi="Times New Roman" w:cs="Times New Roman"/>
                <w:b/>
                <w:sz w:val="24"/>
                <w:szCs w:val="24"/>
                <w:lang w:eastAsia="lt-LT"/>
              </w:rPr>
              <w:t>Siekiamos ribinės vertės</w:t>
            </w:r>
          </w:p>
          <w:p w14:paraId="0E36EA4D" w14:textId="77777777" w:rsidR="00F95D80" w:rsidRPr="00F95D80" w:rsidRDefault="00F95D80" w:rsidP="00F95D80">
            <w:pPr>
              <w:jc w:val="center"/>
              <w:rPr>
                <w:rFonts w:ascii="Times New Roman" w:eastAsia="Times New Roman" w:hAnsi="Times New Roman" w:cs="Times New Roman"/>
                <w:b/>
                <w:sz w:val="24"/>
                <w:szCs w:val="24"/>
                <w:lang w:eastAsia="lt-LT"/>
              </w:rPr>
            </w:pPr>
            <w:r w:rsidRPr="00F95D80">
              <w:rPr>
                <w:rFonts w:ascii="Times New Roman" w:eastAsia="Times New Roman" w:hAnsi="Times New Roman" w:cs="Times New Roman"/>
                <w:b/>
                <w:sz w:val="24"/>
                <w:szCs w:val="24"/>
                <w:lang w:eastAsia="lt-LT"/>
              </w:rPr>
              <w:t>(pagal GPGB)</w:t>
            </w:r>
          </w:p>
        </w:tc>
        <w:tc>
          <w:tcPr>
            <w:tcW w:w="992" w:type="dxa"/>
            <w:tcBorders>
              <w:top w:val="single" w:sz="6" w:space="0" w:color="auto"/>
              <w:left w:val="single" w:sz="6" w:space="0" w:color="000000"/>
              <w:bottom w:val="single" w:sz="6" w:space="0" w:color="000000"/>
              <w:right w:val="single" w:sz="6" w:space="0" w:color="000000"/>
            </w:tcBorders>
            <w:vAlign w:val="center"/>
          </w:tcPr>
          <w:p w14:paraId="6BC755A0" w14:textId="77777777" w:rsidR="00F95D80" w:rsidRPr="00F95D80" w:rsidRDefault="00F95D80" w:rsidP="00F95D80">
            <w:pPr>
              <w:jc w:val="center"/>
              <w:rPr>
                <w:rFonts w:ascii="Times New Roman" w:eastAsia="Times New Roman" w:hAnsi="Times New Roman" w:cs="Times New Roman"/>
                <w:b/>
                <w:sz w:val="24"/>
                <w:szCs w:val="24"/>
                <w:vertAlign w:val="superscript"/>
                <w:lang w:eastAsia="lt-LT"/>
              </w:rPr>
            </w:pPr>
            <w:r w:rsidRPr="00F95D80">
              <w:rPr>
                <w:rFonts w:ascii="Times New Roman" w:eastAsia="Times New Roman" w:hAnsi="Times New Roman" w:cs="Times New Roman"/>
                <w:b/>
                <w:sz w:val="24"/>
                <w:szCs w:val="24"/>
                <w:lang w:eastAsia="lt-LT"/>
              </w:rPr>
              <w:t>Esamos vertės</w:t>
            </w:r>
          </w:p>
        </w:tc>
        <w:tc>
          <w:tcPr>
            <w:tcW w:w="6521" w:type="dxa"/>
            <w:tcBorders>
              <w:top w:val="single" w:sz="6" w:space="0" w:color="auto"/>
              <w:left w:val="single" w:sz="6" w:space="0" w:color="000000"/>
              <w:bottom w:val="single" w:sz="6" w:space="0" w:color="000000"/>
              <w:right w:val="single" w:sz="6" w:space="0" w:color="000000"/>
            </w:tcBorders>
            <w:vAlign w:val="center"/>
          </w:tcPr>
          <w:p w14:paraId="592CCA2B" w14:textId="77777777" w:rsidR="00F95D80" w:rsidRPr="00F95D80" w:rsidRDefault="00F95D80" w:rsidP="00F95D80">
            <w:pPr>
              <w:jc w:val="center"/>
              <w:rPr>
                <w:rFonts w:ascii="Times New Roman" w:eastAsia="Times New Roman" w:hAnsi="Times New Roman" w:cs="Times New Roman"/>
                <w:b/>
                <w:sz w:val="24"/>
                <w:szCs w:val="24"/>
                <w:vertAlign w:val="superscript"/>
                <w:lang w:eastAsia="lt-LT"/>
              </w:rPr>
            </w:pPr>
            <w:r w:rsidRPr="00F95D80">
              <w:rPr>
                <w:rFonts w:ascii="Times New Roman" w:eastAsia="Times New Roman" w:hAnsi="Times New Roman" w:cs="Times New Roman"/>
                <w:b/>
                <w:sz w:val="24"/>
                <w:szCs w:val="24"/>
                <w:lang w:eastAsia="lt-LT"/>
              </w:rPr>
              <w:t>Veiksmai tikslui pasiekti*</w:t>
            </w:r>
          </w:p>
        </w:tc>
        <w:tc>
          <w:tcPr>
            <w:tcW w:w="1417" w:type="dxa"/>
            <w:tcBorders>
              <w:top w:val="single" w:sz="6" w:space="0" w:color="auto"/>
              <w:left w:val="single" w:sz="6" w:space="0" w:color="000000"/>
              <w:bottom w:val="single" w:sz="6" w:space="0" w:color="000000"/>
              <w:right w:val="single" w:sz="6" w:space="0" w:color="000000"/>
            </w:tcBorders>
            <w:vAlign w:val="center"/>
          </w:tcPr>
          <w:p w14:paraId="2654B4F4" w14:textId="77777777" w:rsidR="00F95D80" w:rsidRPr="00F95D80" w:rsidRDefault="00F95D80" w:rsidP="00F95D80">
            <w:pPr>
              <w:jc w:val="center"/>
              <w:rPr>
                <w:rFonts w:ascii="Times New Roman" w:eastAsia="Times New Roman" w:hAnsi="Times New Roman" w:cs="Times New Roman"/>
                <w:b/>
                <w:sz w:val="24"/>
                <w:szCs w:val="24"/>
                <w:vertAlign w:val="superscript"/>
                <w:lang w:eastAsia="lt-LT"/>
              </w:rPr>
            </w:pPr>
            <w:r w:rsidRPr="00F95D80">
              <w:rPr>
                <w:rFonts w:ascii="Times New Roman" w:eastAsia="Times New Roman" w:hAnsi="Times New Roman" w:cs="Times New Roman"/>
                <w:b/>
                <w:sz w:val="24"/>
                <w:szCs w:val="24"/>
                <w:lang w:eastAsia="lt-LT"/>
              </w:rPr>
              <w:t>Laukiami rezultatai</w:t>
            </w:r>
          </w:p>
        </w:tc>
        <w:tc>
          <w:tcPr>
            <w:tcW w:w="1701" w:type="dxa"/>
            <w:tcBorders>
              <w:top w:val="single" w:sz="6" w:space="0" w:color="auto"/>
              <w:left w:val="single" w:sz="6" w:space="0" w:color="000000"/>
              <w:bottom w:val="single" w:sz="6" w:space="0" w:color="000000"/>
              <w:right w:val="single" w:sz="6" w:space="0" w:color="auto"/>
            </w:tcBorders>
            <w:vAlign w:val="center"/>
          </w:tcPr>
          <w:p w14:paraId="1AAECC9C" w14:textId="77777777" w:rsidR="00F95D80" w:rsidRPr="00F95D80" w:rsidRDefault="00F95D80" w:rsidP="00F95D80">
            <w:pPr>
              <w:jc w:val="center"/>
              <w:rPr>
                <w:rFonts w:ascii="Times New Roman" w:eastAsia="Times New Roman" w:hAnsi="Times New Roman" w:cs="Times New Roman"/>
                <w:b/>
                <w:sz w:val="24"/>
                <w:szCs w:val="24"/>
                <w:lang w:eastAsia="lt-LT"/>
              </w:rPr>
            </w:pPr>
            <w:r w:rsidRPr="00F95D80">
              <w:rPr>
                <w:rFonts w:ascii="Times New Roman" w:eastAsia="Times New Roman" w:hAnsi="Times New Roman" w:cs="Times New Roman"/>
                <w:b/>
                <w:sz w:val="24"/>
                <w:szCs w:val="24"/>
                <w:lang w:eastAsia="lt-LT"/>
              </w:rPr>
              <w:t>Įgyvendinimo data**</w:t>
            </w:r>
          </w:p>
        </w:tc>
      </w:tr>
      <w:tr w:rsidR="00BB5486" w:rsidRPr="00F95D80" w14:paraId="1E2436DA" w14:textId="77777777" w:rsidTr="00BB5486">
        <w:trPr>
          <w:cantSplit/>
        </w:trPr>
        <w:tc>
          <w:tcPr>
            <w:tcW w:w="1418" w:type="dxa"/>
            <w:tcBorders>
              <w:top w:val="nil"/>
              <w:left w:val="single" w:sz="6" w:space="0" w:color="auto"/>
              <w:bottom w:val="single" w:sz="4" w:space="0" w:color="auto"/>
              <w:right w:val="single" w:sz="6" w:space="0" w:color="000000"/>
            </w:tcBorders>
            <w:vAlign w:val="center"/>
          </w:tcPr>
          <w:p w14:paraId="076A232F"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1</w:t>
            </w:r>
          </w:p>
        </w:tc>
        <w:tc>
          <w:tcPr>
            <w:tcW w:w="1134" w:type="dxa"/>
            <w:tcBorders>
              <w:top w:val="nil"/>
              <w:left w:val="single" w:sz="6" w:space="0" w:color="000000"/>
              <w:bottom w:val="single" w:sz="4" w:space="0" w:color="auto"/>
              <w:right w:val="single" w:sz="6" w:space="0" w:color="000000"/>
            </w:tcBorders>
            <w:vAlign w:val="center"/>
          </w:tcPr>
          <w:p w14:paraId="0DD486F0"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2</w:t>
            </w:r>
          </w:p>
        </w:tc>
        <w:tc>
          <w:tcPr>
            <w:tcW w:w="1701" w:type="dxa"/>
            <w:tcBorders>
              <w:top w:val="nil"/>
              <w:left w:val="single" w:sz="6" w:space="0" w:color="000000"/>
              <w:bottom w:val="single" w:sz="4" w:space="0" w:color="auto"/>
              <w:right w:val="single" w:sz="6" w:space="0" w:color="000000"/>
            </w:tcBorders>
            <w:vAlign w:val="center"/>
          </w:tcPr>
          <w:p w14:paraId="2D4955E4"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3</w:t>
            </w:r>
          </w:p>
        </w:tc>
        <w:tc>
          <w:tcPr>
            <w:tcW w:w="992" w:type="dxa"/>
            <w:tcBorders>
              <w:top w:val="nil"/>
              <w:left w:val="single" w:sz="6" w:space="0" w:color="000000"/>
              <w:bottom w:val="single" w:sz="4" w:space="0" w:color="auto"/>
              <w:right w:val="single" w:sz="6" w:space="0" w:color="000000"/>
            </w:tcBorders>
            <w:vAlign w:val="center"/>
          </w:tcPr>
          <w:p w14:paraId="7170E836"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4</w:t>
            </w:r>
          </w:p>
        </w:tc>
        <w:tc>
          <w:tcPr>
            <w:tcW w:w="6521" w:type="dxa"/>
            <w:tcBorders>
              <w:top w:val="nil"/>
              <w:left w:val="single" w:sz="6" w:space="0" w:color="000000"/>
              <w:bottom w:val="single" w:sz="4" w:space="0" w:color="auto"/>
              <w:right w:val="single" w:sz="6" w:space="0" w:color="000000"/>
            </w:tcBorders>
            <w:vAlign w:val="center"/>
          </w:tcPr>
          <w:p w14:paraId="13895E66"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5</w:t>
            </w:r>
          </w:p>
        </w:tc>
        <w:tc>
          <w:tcPr>
            <w:tcW w:w="1417" w:type="dxa"/>
            <w:tcBorders>
              <w:top w:val="nil"/>
              <w:left w:val="single" w:sz="6" w:space="0" w:color="000000"/>
              <w:bottom w:val="single" w:sz="4" w:space="0" w:color="auto"/>
              <w:right w:val="single" w:sz="6" w:space="0" w:color="000000"/>
            </w:tcBorders>
            <w:vAlign w:val="center"/>
          </w:tcPr>
          <w:p w14:paraId="17F72F6C"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6</w:t>
            </w:r>
          </w:p>
        </w:tc>
        <w:tc>
          <w:tcPr>
            <w:tcW w:w="1701" w:type="dxa"/>
            <w:tcBorders>
              <w:top w:val="single" w:sz="6" w:space="0" w:color="000000"/>
              <w:left w:val="single" w:sz="6" w:space="0" w:color="000000"/>
              <w:bottom w:val="single" w:sz="4" w:space="0" w:color="auto"/>
              <w:right w:val="single" w:sz="6" w:space="0" w:color="auto"/>
            </w:tcBorders>
            <w:vAlign w:val="center"/>
          </w:tcPr>
          <w:p w14:paraId="00E2F6D7"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7</w:t>
            </w:r>
          </w:p>
        </w:tc>
      </w:tr>
      <w:tr w:rsidR="00BB5486" w:rsidRPr="00F95D80" w14:paraId="5F201599" w14:textId="77777777" w:rsidTr="00BB5486">
        <w:trPr>
          <w:cantSplit/>
        </w:trPr>
        <w:tc>
          <w:tcPr>
            <w:tcW w:w="1418" w:type="dxa"/>
            <w:vMerge w:val="restart"/>
            <w:tcBorders>
              <w:top w:val="single" w:sz="4" w:space="0" w:color="auto"/>
              <w:left w:val="single" w:sz="4" w:space="0" w:color="auto"/>
              <w:right w:val="single" w:sz="6" w:space="0" w:color="000000"/>
            </w:tcBorders>
            <w:vAlign w:val="center"/>
          </w:tcPr>
          <w:p w14:paraId="6E590B22"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NOx</w:t>
            </w:r>
          </w:p>
        </w:tc>
        <w:tc>
          <w:tcPr>
            <w:tcW w:w="1134" w:type="dxa"/>
            <w:vMerge w:val="restart"/>
            <w:tcBorders>
              <w:top w:val="single" w:sz="4" w:space="0" w:color="auto"/>
              <w:left w:val="single" w:sz="6" w:space="0" w:color="000000"/>
              <w:right w:val="single" w:sz="6" w:space="0" w:color="000000"/>
            </w:tcBorders>
            <w:vAlign w:val="center"/>
          </w:tcPr>
          <w:p w14:paraId="690CF6B2"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mg/Nm</w:t>
            </w:r>
            <w:r w:rsidRPr="00F95D80">
              <w:rPr>
                <w:rFonts w:ascii="Times New Roman" w:eastAsia="Times New Roman" w:hAnsi="Times New Roman" w:cs="Times New Roman"/>
                <w:sz w:val="24"/>
                <w:szCs w:val="24"/>
                <w:vertAlign w:val="superscript"/>
                <w:lang w:val="en-US" w:eastAsia="lt-LT"/>
              </w:rPr>
              <w:t>3</w:t>
            </w:r>
          </w:p>
        </w:tc>
        <w:tc>
          <w:tcPr>
            <w:tcW w:w="1701" w:type="dxa"/>
            <w:vMerge w:val="restart"/>
            <w:tcBorders>
              <w:top w:val="single" w:sz="4" w:space="0" w:color="auto"/>
              <w:left w:val="single" w:sz="6" w:space="0" w:color="000000"/>
              <w:right w:val="single" w:sz="6" w:space="0" w:color="000000"/>
            </w:tcBorders>
            <w:vAlign w:val="center"/>
          </w:tcPr>
          <w:p w14:paraId="3160FD15"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100</w:t>
            </w:r>
          </w:p>
        </w:tc>
        <w:tc>
          <w:tcPr>
            <w:tcW w:w="992" w:type="dxa"/>
            <w:vMerge w:val="restart"/>
            <w:tcBorders>
              <w:top w:val="single" w:sz="4" w:space="0" w:color="auto"/>
              <w:left w:val="single" w:sz="6" w:space="0" w:color="000000"/>
              <w:right w:val="single" w:sz="6" w:space="0" w:color="000000"/>
            </w:tcBorders>
            <w:vAlign w:val="center"/>
          </w:tcPr>
          <w:p w14:paraId="70D9D01D" w14:textId="62649B1F" w:rsidR="00F95D80" w:rsidRPr="00F95D80" w:rsidRDefault="00BB5486" w:rsidP="00F95D8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w:t>
            </w:r>
            <w:r w:rsidR="00F95D80" w:rsidRPr="00F95D80">
              <w:rPr>
                <w:rFonts w:ascii="Times New Roman" w:eastAsia="Times New Roman" w:hAnsi="Times New Roman" w:cs="Times New Roman"/>
                <w:sz w:val="24"/>
                <w:szCs w:val="24"/>
                <w:lang w:eastAsia="lt-LT"/>
              </w:rPr>
              <w:t>ki 300</w:t>
            </w:r>
          </w:p>
        </w:tc>
        <w:tc>
          <w:tcPr>
            <w:tcW w:w="6521" w:type="dxa"/>
            <w:tcBorders>
              <w:top w:val="single" w:sz="4" w:space="0" w:color="auto"/>
              <w:left w:val="single" w:sz="6" w:space="0" w:color="000000"/>
              <w:bottom w:val="single" w:sz="4" w:space="0" w:color="auto"/>
              <w:right w:val="single" w:sz="6" w:space="0" w:color="000000"/>
            </w:tcBorders>
            <w:vAlign w:val="center"/>
          </w:tcPr>
          <w:p w14:paraId="6F11DF4B" w14:textId="77777777" w:rsidR="00F95D80" w:rsidRPr="00F95D80" w:rsidRDefault="00F95D80" w:rsidP="00F95D80">
            <w:pP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Katilui PTVM-3 įdiegus: 1. katilo dūmų recirkuliacijos į kūryklą sistemą, 2. selektyvinę ne katalitinę NOx mažinimo sistemą.</w:t>
            </w:r>
          </w:p>
        </w:tc>
        <w:tc>
          <w:tcPr>
            <w:tcW w:w="1417" w:type="dxa"/>
            <w:vMerge w:val="restart"/>
            <w:tcBorders>
              <w:top w:val="single" w:sz="4" w:space="0" w:color="auto"/>
              <w:left w:val="single" w:sz="6" w:space="0" w:color="000000"/>
              <w:right w:val="single" w:sz="6" w:space="0" w:color="000000"/>
            </w:tcBorders>
            <w:vAlign w:val="center"/>
          </w:tcPr>
          <w:p w14:paraId="1BB03CB4" w14:textId="77777777"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mažiau 100 mg/Nm</w:t>
            </w:r>
            <w:r w:rsidRPr="00F95D80">
              <w:rPr>
                <w:rFonts w:ascii="Times New Roman" w:eastAsia="Times New Roman" w:hAnsi="Times New Roman" w:cs="Times New Roman"/>
                <w:sz w:val="24"/>
                <w:szCs w:val="24"/>
                <w:vertAlign w:val="superscript"/>
                <w:lang w:val="en-US" w:eastAsia="lt-LT"/>
              </w:rPr>
              <w:t>3</w:t>
            </w:r>
          </w:p>
        </w:tc>
        <w:tc>
          <w:tcPr>
            <w:tcW w:w="1701" w:type="dxa"/>
            <w:vMerge w:val="restart"/>
            <w:tcBorders>
              <w:top w:val="single" w:sz="4" w:space="0" w:color="auto"/>
              <w:left w:val="single" w:sz="6" w:space="0" w:color="000000"/>
              <w:right w:val="single" w:sz="4" w:space="0" w:color="auto"/>
            </w:tcBorders>
            <w:vAlign w:val="center"/>
          </w:tcPr>
          <w:p w14:paraId="31686ACF" w14:textId="393364C5" w:rsidR="00BB5486" w:rsidRDefault="00BB5486" w:rsidP="00F95D8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w:t>
            </w:r>
            <w:r w:rsidR="00F95D80" w:rsidRPr="00F95D80">
              <w:rPr>
                <w:rFonts w:ascii="Times New Roman" w:eastAsia="Times New Roman" w:hAnsi="Times New Roman" w:cs="Times New Roman"/>
                <w:sz w:val="24"/>
                <w:szCs w:val="24"/>
                <w:lang w:eastAsia="lt-LT"/>
              </w:rPr>
              <w:t xml:space="preserve">ki 2020 m. </w:t>
            </w:r>
          </w:p>
          <w:p w14:paraId="531593FD" w14:textId="0DD65102" w:rsidR="00F95D80" w:rsidRPr="00F95D80" w:rsidRDefault="00F95D80" w:rsidP="00F95D80">
            <w:pPr>
              <w:jc w:val="cente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 xml:space="preserve">birželio 30 d. </w:t>
            </w:r>
          </w:p>
          <w:p w14:paraId="7DDB3F80" w14:textId="77777777" w:rsidR="00F95D80" w:rsidRPr="00F95D80" w:rsidRDefault="00F95D80" w:rsidP="00F95D80">
            <w:pPr>
              <w:jc w:val="center"/>
              <w:rPr>
                <w:rFonts w:ascii="Times New Roman" w:eastAsia="Times New Roman" w:hAnsi="Times New Roman" w:cs="Times New Roman"/>
                <w:sz w:val="24"/>
                <w:szCs w:val="24"/>
                <w:lang w:eastAsia="lt-LT"/>
              </w:rPr>
            </w:pPr>
          </w:p>
        </w:tc>
      </w:tr>
      <w:tr w:rsidR="00BB5486" w:rsidRPr="00F95D80" w14:paraId="00BB10BF" w14:textId="77777777" w:rsidTr="00BB5486">
        <w:trPr>
          <w:cantSplit/>
        </w:trPr>
        <w:tc>
          <w:tcPr>
            <w:tcW w:w="1418" w:type="dxa"/>
            <w:vMerge/>
            <w:tcBorders>
              <w:left w:val="single" w:sz="4" w:space="0" w:color="auto"/>
              <w:right w:val="single" w:sz="6" w:space="0" w:color="000000"/>
            </w:tcBorders>
            <w:vAlign w:val="center"/>
          </w:tcPr>
          <w:p w14:paraId="6CE97169"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1134" w:type="dxa"/>
            <w:vMerge/>
            <w:tcBorders>
              <w:left w:val="single" w:sz="6" w:space="0" w:color="000000"/>
              <w:right w:val="single" w:sz="6" w:space="0" w:color="000000"/>
            </w:tcBorders>
            <w:vAlign w:val="center"/>
          </w:tcPr>
          <w:p w14:paraId="52B0B963"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1701" w:type="dxa"/>
            <w:vMerge/>
            <w:tcBorders>
              <w:left w:val="single" w:sz="6" w:space="0" w:color="000000"/>
              <w:right w:val="single" w:sz="6" w:space="0" w:color="000000"/>
            </w:tcBorders>
            <w:vAlign w:val="center"/>
          </w:tcPr>
          <w:p w14:paraId="60C4E8B3"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992" w:type="dxa"/>
            <w:vMerge/>
            <w:tcBorders>
              <w:left w:val="single" w:sz="6" w:space="0" w:color="000000"/>
              <w:right w:val="single" w:sz="6" w:space="0" w:color="000000"/>
            </w:tcBorders>
            <w:vAlign w:val="center"/>
          </w:tcPr>
          <w:p w14:paraId="7D1FFDC8"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6521" w:type="dxa"/>
            <w:tcBorders>
              <w:top w:val="single" w:sz="4" w:space="0" w:color="auto"/>
              <w:left w:val="single" w:sz="6" w:space="0" w:color="000000"/>
              <w:bottom w:val="single" w:sz="4" w:space="0" w:color="auto"/>
              <w:right w:val="single" w:sz="6" w:space="0" w:color="000000"/>
            </w:tcBorders>
            <w:vAlign w:val="center"/>
          </w:tcPr>
          <w:p w14:paraId="4F57CAEE" w14:textId="77777777" w:rsidR="00F95D80" w:rsidRPr="00F95D80" w:rsidRDefault="00F95D80" w:rsidP="00F95D80">
            <w:pP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Katilui KVGM-5 įdiegus: 1.Katilo degiklių rekonstrukciją, 2. katilo dūmų recirkuliacijos į kūryklą sistemą, 3. selektyvinę ne katalitinę NOx mažinimo sistemą.</w:t>
            </w:r>
          </w:p>
        </w:tc>
        <w:tc>
          <w:tcPr>
            <w:tcW w:w="1417" w:type="dxa"/>
            <w:vMerge/>
            <w:tcBorders>
              <w:left w:val="single" w:sz="6" w:space="0" w:color="000000"/>
              <w:right w:val="single" w:sz="6" w:space="0" w:color="000000"/>
            </w:tcBorders>
            <w:vAlign w:val="center"/>
          </w:tcPr>
          <w:p w14:paraId="7610EE3D"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1701" w:type="dxa"/>
            <w:vMerge/>
            <w:tcBorders>
              <w:left w:val="single" w:sz="6" w:space="0" w:color="000000"/>
              <w:right w:val="single" w:sz="4" w:space="0" w:color="auto"/>
            </w:tcBorders>
            <w:vAlign w:val="center"/>
          </w:tcPr>
          <w:p w14:paraId="02909BF1" w14:textId="77777777" w:rsidR="00F95D80" w:rsidRPr="00F95D80" w:rsidRDefault="00F95D80" w:rsidP="00F95D80">
            <w:pPr>
              <w:jc w:val="center"/>
              <w:rPr>
                <w:rFonts w:ascii="Times New Roman" w:eastAsia="Times New Roman" w:hAnsi="Times New Roman" w:cs="Times New Roman"/>
                <w:sz w:val="24"/>
                <w:szCs w:val="24"/>
                <w:lang w:eastAsia="lt-LT"/>
              </w:rPr>
            </w:pPr>
          </w:p>
        </w:tc>
      </w:tr>
      <w:tr w:rsidR="00BB5486" w:rsidRPr="00F95D80" w14:paraId="60241F1C" w14:textId="77777777" w:rsidTr="00BB5486">
        <w:trPr>
          <w:cantSplit/>
        </w:trPr>
        <w:tc>
          <w:tcPr>
            <w:tcW w:w="1418" w:type="dxa"/>
            <w:vMerge/>
            <w:tcBorders>
              <w:left w:val="single" w:sz="4" w:space="0" w:color="auto"/>
              <w:right w:val="single" w:sz="6" w:space="0" w:color="000000"/>
            </w:tcBorders>
            <w:vAlign w:val="center"/>
          </w:tcPr>
          <w:p w14:paraId="237E189A"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1134" w:type="dxa"/>
            <w:vMerge/>
            <w:tcBorders>
              <w:left w:val="single" w:sz="6" w:space="0" w:color="000000"/>
              <w:right w:val="single" w:sz="6" w:space="0" w:color="000000"/>
            </w:tcBorders>
            <w:vAlign w:val="center"/>
          </w:tcPr>
          <w:p w14:paraId="378292AC"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1701" w:type="dxa"/>
            <w:vMerge/>
            <w:tcBorders>
              <w:left w:val="single" w:sz="6" w:space="0" w:color="000000"/>
              <w:right w:val="single" w:sz="6" w:space="0" w:color="000000"/>
            </w:tcBorders>
            <w:vAlign w:val="center"/>
          </w:tcPr>
          <w:p w14:paraId="2741A92A"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992" w:type="dxa"/>
            <w:vMerge/>
            <w:tcBorders>
              <w:left w:val="single" w:sz="6" w:space="0" w:color="000000"/>
              <w:right w:val="single" w:sz="6" w:space="0" w:color="000000"/>
            </w:tcBorders>
            <w:vAlign w:val="center"/>
          </w:tcPr>
          <w:p w14:paraId="1D0375CB"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6521" w:type="dxa"/>
            <w:tcBorders>
              <w:top w:val="single" w:sz="4" w:space="0" w:color="auto"/>
              <w:left w:val="single" w:sz="6" w:space="0" w:color="000000"/>
              <w:bottom w:val="single" w:sz="4" w:space="0" w:color="auto"/>
              <w:right w:val="single" w:sz="6" w:space="0" w:color="000000"/>
            </w:tcBorders>
            <w:vAlign w:val="center"/>
          </w:tcPr>
          <w:p w14:paraId="28CAB5CE" w14:textId="77777777" w:rsidR="00F95D80" w:rsidRPr="00F95D80" w:rsidRDefault="00F95D80" w:rsidP="00F95D80">
            <w:pP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Katilui KVGM-6*** įdiegus: 1.Katilo degiklių rekonstrukciją, 2. katilo dūmų recirkuliacijos į kūryklą sistemą, 3. selektyvinę ne katalitinę NOx mažinimo sistemą.</w:t>
            </w:r>
          </w:p>
        </w:tc>
        <w:tc>
          <w:tcPr>
            <w:tcW w:w="1417" w:type="dxa"/>
            <w:vMerge/>
            <w:tcBorders>
              <w:left w:val="single" w:sz="6" w:space="0" w:color="000000"/>
              <w:right w:val="single" w:sz="6" w:space="0" w:color="000000"/>
            </w:tcBorders>
            <w:vAlign w:val="center"/>
          </w:tcPr>
          <w:p w14:paraId="03AD5723"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1701" w:type="dxa"/>
            <w:vMerge/>
            <w:tcBorders>
              <w:left w:val="single" w:sz="6" w:space="0" w:color="000000"/>
              <w:right w:val="single" w:sz="4" w:space="0" w:color="auto"/>
            </w:tcBorders>
            <w:vAlign w:val="center"/>
          </w:tcPr>
          <w:p w14:paraId="2BF48F24" w14:textId="77777777" w:rsidR="00F95D80" w:rsidRPr="00F95D80" w:rsidRDefault="00F95D80" w:rsidP="00F95D80">
            <w:pPr>
              <w:jc w:val="center"/>
              <w:rPr>
                <w:rFonts w:ascii="Times New Roman" w:eastAsia="Times New Roman" w:hAnsi="Times New Roman" w:cs="Times New Roman"/>
                <w:sz w:val="24"/>
                <w:szCs w:val="24"/>
                <w:lang w:eastAsia="lt-LT"/>
              </w:rPr>
            </w:pPr>
          </w:p>
        </w:tc>
      </w:tr>
      <w:tr w:rsidR="00BB5486" w:rsidRPr="00F95D80" w14:paraId="5B8A2209" w14:textId="77777777" w:rsidTr="00BB5486">
        <w:trPr>
          <w:cantSplit/>
        </w:trPr>
        <w:tc>
          <w:tcPr>
            <w:tcW w:w="1418" w:type="dxa"/>
            <w:vMerge/>
            <w:tcBorders>
              <w:left w:val="single" w:sz="4" w:space="0" w:color="auto"/>
              <w:bottom w:val="single" w:sz="6" w:space="0" w:color="000000"/>
              <w:right w:val="single" w:sz="6" w:space="0" w:color="000000"/>
            </w:tcBorders>
            <w:vAlign w:val="center"/>
          </w:tcPr>
          <w:p w14:paraId="64CA5680"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1134" w:type="dxa"/>
            <w:vMerge/>
            <w:tcBorders>
              <w:left w:val="single" w:sz="6" w:space="0" w:color="000000"/>
              <w:bottom w:val="single" w:sz="6" w:space="0" w:color="000000"/>
              <w:right w:val="single" w:sz="6" w:space="0" w:color="000000"/>
            </w:tcBorders>
            <w:vAlign w:val="center"/>
          </w:tcPr>
          <w:p w14:paraId="41656AD4"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1701" w:type="dxa"/>
            <w:vMerge/>
            <w:tcBorders>
              <w:left w:val="single" w:sz="6" w:space="0" w:color="000000"/>
              <w:bottom w:val="single" w:sz="6" w:space="0" w:color="000000"/>
              <w:right w:val="single" w:sz="6" w:space="0" w:color="000000"/>
            </w:tcBorders>
            <w:vAlign w:val="center"/>
          </w:tcPr>
          <w:p w14:paraId="6AC02A4B"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992" w:type="dxa"/>
            <w:vMerge/>
            <w:tcBorders>
              <w:left w:val="single" w:sz="6" w:space="0" w:color="000000"/>
              <w:bottom w:val="single" w:sz="6" w:space="0" w:color="000000"/>
              <w:right w:val="single" w:sz="6" w:space="0" w:color="000000"/>
            </w:tcBorders>
            <w:vAlign w:val="center"/>
          </w:tcPr>
          <w:p w14:paraId="692372EF"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6521" w:type="dxa"/>
            <w:tcBorders>
              <w:top w:val="single" w:sz="4" w:space="0" w:color="auto"/>
              <w:left w:val="single" w:sz="6" w:space="0" w:color="000000"/>
              <w:bottom w:val="single" w:sz="6" w:space="0" w:color="000000"/>
              <w:right w:val="single" w:sz="6" w:space="0" w:color="000000"/>
            </w:tcBorders>
            <w:vAlign w:val="center"/>
          </w:tcPr>
          <w:p w14:paraId="0FFD260D" w14:textId="77777777" w:rsidR="00F95D80" w:rsidRPr="00F95D80" w:rsidRDefault="00F95D80" w:rsidP="00F95D80">
            <w:pPr>
              <w:rPr>
                <w:rFonts w:ascii="Times New Roman" w:eastAsia="Times New Roman" w:hAnsi="Times New Roman" w:cs="Times New Roman"/>
                <w:sz w:val="24"/>
                <w:szCs w:val="24"/>
                <w:lang w:eastAsia="lt-LT"/>
              </w:rPr>
            </w:pPr>
            <w:r w:rsidRPr="00F95D80">
              <w:rPr>
                <w:rFonts w:ascii="Times New Roman" w:eastAsia="Times New Roman" w:hAnsi="Times New Roman" w:cs="Times New Roman"/>
                <w:sz w:val="24"/>
                <w:szCs w:val="24"/>
                <w:lang w:eastAsia="lt-LT"/>
              </w:rPr>
              <w:t>Katilui KVGM-7*** įdiegus: 1.Katilo degiklių rekonstrukciją, 2. katilo dūmų recirkuliacijos į kūryklą sistemą, 3. selektyvinę ne katalitinę NOx mažinimo sistemą.</w:t>
            </w:r>
          </w:p>
        </w:tc>
        <w:tc>
          <w:tcPr>
            <w:tcW w:w="1417" w:type="dxa"/>
            <w:vMerge/>
            <w:tcBorders>
              <w:left w:val="single" w:sz="6" w:space="0" w:color="000000"/>
              <w:bottom w:val="single" w:sz="6" w:space="0" w:color="000000"/>
              <w:right w:val="single" w:sz="6" w:space="0" w:color="000000"/>
            </w:tcBorders>
            <w:vAlign w:val="center"/>
          </w:tcPr>
          <w:p w14:paraId="7DA9716C" w14:textId="77777777" w:rsidR="00F95D80" w:rsidRPr="00F95D80" w:rsidRDefault="00F95D80" w:rsidP="00F95D80">
            <w:pPr>
              <w:jc w:val="center"/>
              <w:rPr>
                <w:rFonts w:ascii="Times New Roman" w:eastAsia="Times New Roman" w:hAnsi="Times New Roman" w:cs="Times New Roman"/>
                <w:sz w:val="24"/>
                <w:szCs w:val="24"/>
                <w:lang w:eastAsia="lt-LT"/>
              </w:rPr>
            </w:pPr>
          </w:p>
        </w:tc>
        <w:tc>
          <w:tcPr>
            <w:tcW w:w="1701" w:type="dxa"/>
            <w:vMerge/>
            <w:tcBorders>
              <w:left w:val="single" w:sz="6" w:space="0" w:color="000000"/>
              <w:bottom w:val="single" w:sz="6" w:space="0" w:color="000000"/>
              <w:right w:val="single" w:sz="4" w:space="0" w:color="auto"/>
            </w:tcBorders>
            <w:vAlign w:val="center"/>
          </w:tcPr>
          <w:p w14:paraId="68713EFB" w14:textId="77777777" w:rsidR="00F95D80" w:rsidRPr="00F95D80" w:rsidRDefault="00F95D80" w:rsidP="00F95D80">
            <w:pPr>
              <w:jc w:val="center"/>
              <w:rPr>
                <w:rFonts w:ascii="Times New Roman" w:eastAsia="Times New Roman" w:hAnsi="Times New Roman" w:cs="Times New Roman"/>
                <w:sz w:val="24"/>
                <w:szCs w:val="24"/>
                <w:lang w:eastAsia="lt-LT"/>
              </w:rPr>
            </w:pPr>
          </w:p>
        </w:tc>
      </w:tr>
    </w:tbl>
    <w:p w14:paraId="4DD09FB7" w14:textId="77777777" w:rsidR="00BB5486" w:rsidRDefault="00F95D80" w:rsidP="00F95D80">
      <w:pPr>
        <w:widowControl w:val="0"/>
        <w:jc w:val="both"/>
        <w:rPr>
          <w:rFonts w:ascii="Times New Roman" w:eastAsia="Times New Roman" w:hAnsi="Times New Roman" w:cs="Times New Roman"/>
          <w:b/>
          <w:sz w:val="20"/>
          <w:szCs w:val="20"/>
          <w:lang w:eastAsia="lt-LT"/>
        </w:rPr>
      </w:pPr>
      <w:r w:rsidRPr="00F95D80">
        <w:rPr>
          <w:rFonts w:ascii="Times New Roman" w:eastAsia="Times New Roman" w:hAnsi="Times New Roman" w:cs="Times New Roman"/>
          <w:b/>
          <w:sz w:val="20"/>
          <w:szCs w:val="20"/>
          <w:lang w:eastAsia="lt-LT"/>
        </w:rPr>
        <w:t>Pastab</w:t>
      </w:r>
      <w:r w:rsidR="00805C18">
        <w:rPr>
          <w:rFonts w:ascii="Times New Roman" w:eastAsia="Times New Roman" w:hAnsi="Times New Roman" w:cs="Times New Roman"/>
          <w:b/>
          <w:sz w:val="20"/>
          <w:szCs w:val="20"/>
          <w:lang w:eastAsia="lt-LT"/>
        </w:rPr>
        <w:t>os</w:t>
      </w:r>
      <w:r w:rsidR="00BB5486">
        <w:rPr>
          <w:rFonts w:ascii="Times New Roman" w:eastAsia="Times New Roman" w:hAnsi="Times New Roman" w:cs="Times New Roman"/>
          <w:b/>
          <w:sz w:val="20"/>
          <w:szCs w:val="20"/>
          <w:lang w:eastAsia="lt-LT"/>
        </w:rPr>
        <w:t>:</w:t>
      </w:r>
    </w:p>
    <w:p w14:paraId="5D48A0F7" w14:textId="578C0353" w:rsidR="00F95D80" w:rsidRPr="00F95D80" w:rsidRDefault="00F95D80" w:rsidP="00F95D80">
      <w:pPr>
        <w:widowControl w:val="0"/>
        <w:jc w:val="both"/>
        <w:rPr>
          <w:rFonts w:ascii="Times New Roman" w:eastAsia="Times New Roman" w:hAnsi="Times New Roman" w:cs="Times New Roman"/>
          <w:b/>
          <w:sz w:val="20"/>
          <w:szCs w:val="20"/>
          <w:lang w:eastAsia="lt-LT"/>
        </w:rPr>
      </w:pPr>
      <w:r w:rsidRPr="00F95D80">
        <w:rPr>
          <w:rFonts w:ascii="Times New Roman" w:eastAsia="Times New Roman" w:hAnsi="Times New Roman" w:cs="Times New Roman"/>
          <w:b/>
          <w:sz w:val="20"/>
          <w:szCs w:val="20"/>
          <w:lang w:eastAsia="lt-LT"/>
        </w:rPr>
        <w:t xml:space="preserve"> Aplinkosaugos veiksmų planas pateikiamas Vilniaus miesto savivaldybės tarybos sprendime „Dėl pritarimo Vilniaus miesto šilumos gamybos įrenginių 2017-2020 metų aplinkosaugos investicijų planui“, kuris pateiktas paraiškos priede Nr.13.1.</w:t>
      </w:r>
      <w:r w:rsidR="00805C18">
        <w:rPr>
          <w:rFonts w:ascii="Times New Roman" w:eastAsia="Times New Roman" w:hAnsi="Times New Roman" w:cs="Times New Roman"/>
          <w:b/>
          <w:sz w:val="20"/>
          <w:szCs w:val="20"/>
          <w:lang w:eastAsia="lt-LT"/>
        </w:rPr>
        <w:t xml:space="preserve"> </w:t>
      </w:r>
    </w:p>
    <w:p w14:paraId="4653FA93" w14:textId="77777777" w:rsidR="00F95D80" w:rsidRPr="00F95D80" w:rsidRDefault="00F95D80" w:rsidP="00F95D80">
      <w:pPr>
        <w:widowControl w:val="0"/>
        <w:jc w:val="both"/>
        <w:rPr>
          <w:rFonts w:ascii="Times New Roman" w:eastAsia="Times New Roman" w:hAnsi="Times New Roman" w:cs="Times New Roman"/>
          <w:b/>
          <w:sz w:val="20"/>
          <w:szCs w:val="20"/>
          <w:lang w:eastAsia="lt-LT"/>
        </w:rPr>
      </w:pPr>
      <w:r w:rsidRPr="00F95D80">
        <w:rPr>
          <w:rFonts w:ascii="Times New Roman" w:eastAsia="Times New Roman" w:hAnsi="Times New Roman" w:cs="Times New Roman"/>
          <w:b/>
          <w:sz w:val="20"/>
          <w:szCs w:val="20"/>
          <w:lang w:eastAsia="lt-LT"/>
        </w:rPr>
        <w:t>* - konkrečias priemones parinks rangovas techniniame projekte, užtikrindamas, kad NOx emisijos neviršys 100 mg/Nm</w:t>
      </w:r>
      <w:r w:rsidRPr="00A3100C">
        <w:rPr>
          <w:rFonts w:ascii="Times New Roman" w:eastAsia="Times New Roman" w:hAnsi="Times New Roman" w:cs="Times New Roman"/>
          <w:b/>
          <w:sz w:val="20"/>
          <w:szCs w:val="20"/>
          <w:vertAlign w:val="superscript"/>
          <w:lang w:eastAsia="lt-LT"/>
        </w:rPr>
        <w:t>3</w:t>
      </w:r>
      <w:r w:rsidRPr="00F95D80">
        <w:rPr>
          <w:rFonts w:ascii="Times New Roman" w:eastAsia="Times New Roman" w:hAnsi="Times New Roman" w:cs="Times New Roman"/>
          <w:b/>
          <w:sz w:val="20"/>
          <w:szCs w:val="20"/>
          <w:lang w:eastAsia="lt-LT"/>
        </w:rPr>
        <w:t>.</w:t>
      </w:r>
    </w:p>
    <w:p w14:paraId="1EC0A0E3" w14:textId="77777777" w:rsidR="00F95D80" w:rsidRPr="00F95D80" w:rsidRDefault="00F95D80" w:rsidP="00F95D80">
      <w:pPr>
        <w:widowControl w:val="0"/>
        <w:jc w:val="both"/>
        <w:rPr>
          <w:rFonts w:ascii="Times New Roman" w:eastAsia="Times New Roman" w:hAnsi="Times New Roman" w:cs="Times New Roman"/>
          <w:b/>
          <w:sz w:val="20"/>
          <w:szCs w:val="20"/>
          <w:lang w:eastAsia="lt-LT"/>
        </w:rPr>
      </w:pPr>
      <w:r w:rsidRPr="00F95D80">
        <w:rPr>
          <w:rFonts w:ascii="Times New Roman" w:eastAsia="Times New Roman" w:hAnsi="Times New Roman" w:cs="Times New Roman"/>
          <w:b/>
          <w:sz w:val="20"/>
          <w:szCs w:val="20"/>
          <w:lang w:eastAsia="lt-LT"/>
        </w:rPr>
        <w:t>** - pagal 2013 m. gruodžio 11 d. Komisijos sprendimą „dėl Lietuvos Respublikos pranešimo apie pereinamojo laikotarpio planą pagal Europos Parlamento ir Tarybos direktyvos 2010/75/ES dėl pramoninių teršalų 32 straipsnį (2013/751/ES)“, pakeistą 2016 m. gruodžio 8 d. Komisijos sprendimo kopija pateikta paraiškos priede Nr. 6.1.</w:t>
      </w:r>
    </w:p>
    <w:p w14:paraId="5EE8E2E1" w14:textId="77777777" w:rsidR="00F95D80" w:rsidRPr="00F95D80" w:rsidRDefault="00F95D80" w:rsidP="00F95D80">
      <w:pPr>
        <w:widowControl w:val="0"/>
        <w:jc w:val="both"/>
        <w:rPr>
          <w:rFonts w:ascii="Times New Roman" w:eastAsia="Times New Roman" w:hAnsi="Times New Roman" w:cs="Times New Roman"/>
          <w:b/>
          <w:sz w:val="20"/>
          <w:szCs w:val="20"/>
          <w:lang w:eastAsia="lt-LT"/>
        </w:rPr>
      </w:pPr>
      <w:r w:rsidRPr="00F95D80">
        <w:rPr>
          <w:rFonts w:ascii="Times New Roman" w:eastAsia="Times New Roman" w:hAnsi="Times New Roman" w:cs="Times New Roman"/>
          <w:b/>
          <w:sz w:val="20"/>
          <w:szCs w:val="20"/>
          <w:lang w:eastAsia="lt-LT"/>
        </w:rPr>
        <w:t>*** - katilai nebus naudojami šilumos gamybai ir investicija nebus vykdoma, jei bus pastatyta ir veiks Vilniaus kogeneracinė jėgainė ir (ar) bus įrengti nauji biokuro katilai)</w:t>
      </w:r>
      <w:r w:rsidR="001B5B56">
        <w:rPr>
          <w:rFonts w:ascii="Times New Roman" w:eastAsia="Times New Roman" w:hAnsi="Times New Roman" w:cs="Times New Roman"/>
          <w:b/>
          <w:sz w:val="20"/>
          <w:szCs w:val="20"/>
          <w:lang w:eastAsia="lt-LT"/>
        </w:rPr>
        <w:t>.</w:t>
      </w:r>
    </w:p>
    <w:p w14:paraId="2754B758" w14:textId="77777777" w:rsidR="00F95D80" w:rsidRDefault="00F95D80" w:rsidP="00F95D80">
      <w:pPr>
        <w:ind w:firstLine="567"/>
        <w:jc w:val="both"/>
        <w:rPr>
          <w:rFonts w:ascii="Arial" w:eastAsia="Times New Roman" w:hAnsi="Arial" w:cs="Arial"/>
          <w:sz w:val="20"/>
          <w:szCs w:val="20"/>
          <w:lang w:eastAsia="lt-LT"/>
        </w:rPr>
      </w:pPr>
    </w:p>
    <w:p w14:paraId="03AD9F2E" w14:textId="77777777" w:rsidR="00BB5486" w:rsidRPr="00F95D80" w:rsidRDefault="00BB5486" w:rsidP="00F95D80">
      <w:pPr>
        <w:ind w:firstLine="567"/>
        <w:jc w:val="both"/>
        <w:rPr>
          <w:rFonts w:ascii="Arial" w:eastAsia="Times New Roman" w:hAnsi="Arial" w:cs="Arial"/>
          <w:sz w:val="20"/>
          <w:szCs w:val="20"/>
          <w:lang w:eastAsia="lt-LT"/>
        </w:rPr>
      </w:pPr>
    </w:p>
    <w:p w14:paraId="429678E9" w14:textId="77777777" w:rsidR="0079522B" w:rsidRPr="000E684A" w:rsidRDefault="00CF6884">
      <w:pPr>
        <w:rPr>
          <w:rFonts w:ascii="Times New Roman" w:hAnsi="Times New Roman" w:cs="Times New Roman"/>
          <w:b/>
          <w:sz w:val="24"/>
          <w:szCs w:val="24"/>
        </w:rPr>
      </w:pPr>
      <w:r w:rsidRPr="000E684A">
        <w:rPr>
          <w:rFonts w:ascii="Times New Roman" w:hAnsi="Times New Roman" w:cs="Times New Roman"/>
          <w:b/>
          <w:sz w:val="24"/>
          <w:szCs w:val="24"/>
        </w:rPr>
        <w:t>7. Vandens išgavimas</w:t>
      </w:r>
      <w:r w:rsidR="001A46A4" w:rsidRPr="000E684A">
        <w:rPr>
          <w:rFonts w:ascii="Times New Roman" w:hAnsi="Times New Roman" w:cs="Times New Roman"/>
          <w:b/>
          <w:sz w:val="24"/>
          <w:szCs w:val="24"/>
        </w:rPr>
        <w:t>.</w:t>
      </w:r>
    </w:p>
    <w:p w14:paraId="21A9657A" w14:textId="77777777" w:rsidR="001A46A4" w:rsidRDefault="001A46A4">
      <w:pPr>
        <w:rPr>
          <w:rFonts w:ascii="Times New Roman" w:hAnsi="Times New Roman" w:cs="Times New Roman"/>
          <w:sz w:val="24"/>
          <w:szCs w:val="24"/>
        </w:rPr>
      </w:pPr>
    </w:p>
    <w:p w14:paraId="7AA6C332" w14:textId="77777777" w:rsidR="001A46A4" w:rsidRPr="000E684A" w:rsidRDefault="001A46A4">
      <w:pPr>
        <w:rPr>
          <w:rFonts w:ascii="Times New Roman" w:eastAsia="Times New Roman" w:hAnsi="Times New Roman" w:cs="Times New Roman"/>
          <w:b/>
          <w:sz w:val="24"/>
          <w:szCs w:val="24"/>
          <w:lang w:eastAsia="lt-LT"/>
        </w:rPr>
      </w:pPr>
      <w:r w:rsidRPr="000E684A">
        <w:rPr>
          <w:rFonts w:ascii="Times New Roman" w:eastAsia="Times New Roman" w:hAnsi="Times New Roman" w:cs="Times New Roman"/>
          <w:b/>
          <w:sz w:val="24"/>
          <w:szCs w:val="24"/>
          <w:lang w:eastAsia="lt-LT"/>
        </w:rPr>
        <w:t>Katilinėje vanduo iš paviršinių vandens telkinių nėra išgaunamas. Požeminio vandens vandenvietės/telkiniai nėra naudojami.</w:t>
      </w:r>
    </w:p>
    <w:p w14:paraId="6A9B591C" w14:textId="77777777" w:rsidR="000E684A" w:rsidRDefault="000E684A">
      <w:pPr>
        <w:rPr>
          <w:rFonts w:ascii="Times New Roman" w:eastAsia="Times New Roman" w:hAnsi="Times New Roman" w:cs="Times New Roman"/>
          <w:sz w:val="24"/>
          <w:szCs w:val="24"/>
          <w:lang w:eastAsia="lt-LT"/>
        </w:rPr>
      </w:pPr>
    </w:p>
    <w:p w14:paraId="20190854" w14:textId="77777777" w:rsidR="009A552A" w:rsidRDefault="009A552A">
      <w:pPr>
        <w:rPr>
          <w:rFonts w:ascii="Times New Roman" w:eastAsia="Times New Roman" w:hAnsi="Times New Roman" w:cs="Times New Roman"/>
          <w:sz w:val="24"/>
          <w:szCs w:val="24"/>
          <w:lang w:eastAsia="lt-LT"/>
        </w:rPr>
      </w:pPr>
    </w:p>
    <w:p w14:paraId="7B6141DF" w14:textId="77777777" w:rsidR="009A552A" w:rsidRDefault="009A552A">
      <w:pPr>
        <w:rPr>
          <w:rFonts w:ascii="Times New Roman" w:eastAsia="Times New Roman" w:hAnsi="Times New Roman" w:cs="Times New Roman"/>
          <w:sz w:val="24"/>
          <w:szCs w:val="24"/>
          <w:lang w:eastAsia="lt-LT"/>
        </w:rPr>
      </w:pPr>
    </w:p>
    <w:p w14:paraId="1CE01BD7" w14:textId="77777777" w:rsidR="009A552A" w:rsidRDefault="009A552A">
      <w:pPr>
        <w:rPr>
          <w:rFonts w:ascii="Times New Roman" w:eastAsia="Times New Roman" w:hAnsi="Times New Roman" w:cs="Times New Roman"/>
          <w:sz w:val="24"/>
          <w:szCs w:val="24"/>
          <w:lang w:eastAsia="lt-LT"/>
        </w:rPr>
      </w:pPr>
    </w:p>
    <w:p w14:paraId="05436E9E" w14:textId="77777777" w:rsidR="009A552A" w:rsidRDefault="009A552A">
      <w:pPr>
        <w:rPr>
          <w:rFonts w:ascii="Times New Roman" w:hAnsi="Times New Roman" w:cs="Times New Roman"/>
          <w:b/>
          <w:sz w:val="24"/>
          <w:szCs w:val="24"/>
        </w:rPr>
      </w:pPr>
    </w:p>
    <w:p w14:paraId="64B6826D" w14:textId="77777777" w:rsidR="000E684A" w:rsidRPr="009F6722" w:rsidRDefault="000E684A">
      <w:pPr>
        <w:rPr>
          <w:rFonts w:ascii="Times New Roman" w:hAnsi="Times New Roman" w:cs="Times New Roman"/>
          <w:b/>
          <w:sz w:val="24"/>
          <w:szCs w:val="24"/>
        </w:rPr>
      </w:pPr>
      <w:r w:rsidRPr="009F6722">
        <w:rPr>
          <w:rFonts w:ascii="Times New Roman" w:hAnsi="Times New Roman" w:cs="Times New Roman"/>
          <w:b/>
          <w:sz w:val="24"/>
          <w:szCs w:val="24"/>
        </w:rPr>
        <w:t>8. Tarša į aplinkos orą.</w:t>
      </w:r>
    </w:p>
    <w:p w14:paraId="48B68815" w14:textId="77777777" w:rsidR="000E684A" w:rsidRPr="009A552A" w:rsidRDefault="000E684A">
      <w:pPr>
        <w:rPr>
          <w:rFonts w:ascii="Times New Roman" w:hAnsi="Times New Roman" w:cs="Times New Roman"/>
          <w:sz w:val="12"/>
          <w:szCs w:val="12"/>
        </w:rPr>
      </w:pPr>
    </w:p>
    <w:p w14:paraId="1D8F6A78" w14:textId="77777777" w:rsidR="000E684A" w:rsidRPr="009F6722" w:rsidRDefault="009F6722">
      <w:pPr>
        <w:rPr>
          <w:rFonts w:ascii="Times New Roman" w:hAnsi="Times New Roman" w:cs="Times New Roman"/>
          <w:b/>
          <w:sz w:val="24"/>
          <w:szCs w:val="24"/>
        </w:rPr>
      </w:pPr>
      <w:r w:rsidRPr="009F6722">
        <w:rPr>
          <w:rFonts w:ascii="Times New Roman" w:hAnsi="Times New Roman" w:cs="Times New Roman"/>
          <w:b/>
          <w:sz w:val="24"/>
          <w:szCs w:val="24"/>
        </w:rPr>
        <w:t>5 lentelė. Leidžiami išmesti į aplinkos orą teršalai ir jų kiekis</w:t>
      </w:r>
    </w:p>
    <w:p w14:paraId="21F43318" w14:textId="77777777" w:rsidR="004C0894" w:rsidRPr="009A552A" w:rsidRDefault="004C0894" w:rsidP="004C0894">
      <w:pPr>
        <w:jc w:val="both"/>
        <w:rPr>
          <w:rFonts w:ascii="Arial" w:eastAsia="Times New Roman" w:hAnsi="Arial" w:cs="Arial"/>
          <w:sz w:val="16"/>
          <w:szCs w:val="16"/>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410"/>
        <w:gridCol w:w="2835"/>
        <w:gridCol w:w="2977"/>
        <w:gridCol w:w="2943"/>
      </w:tblGrid>
      <w:tr w:rsidR="004C0894" w:rsidRPr="004C0894" w14:paraId="26A5535C" w14:textId="77777777" w:rsidTr="00BB5486">
        <w:trPr>
          <w:trHeight w:val="273"/>
        </w:trPr>
        <w:tc>
          <w:tcPr>
            <w:tcW w:w="3544" w:type="dxa"/>
            <w:vMerge w:val="restart"/>
            <w:vAlign w:val="center"/>
          </w:tcPr>
          <w:p w14:paraId="3058EDB8" w14:textId="77777777" w:rsidR="004C0894" w:rsidRPr="004C0894" w:rsidRDefault="004C0894" w:rsidP="004C0894">
            <w:pPr>
              <w:jc w:val="center"/>
              <w:rPr>
                <w:rFonts w:ascii="Times New Roman" w:eastAsia="Times New Roman" w:hAnsi="Times New Roman" w:cs="Times New Roman"/>
                <w:b/>
                <w:sz w:val="24"/>
                <w:szCs w:val="24"/>
                <w:lang w:eastAsia="lt-LT"/>
              </w:rPr>
            </w:pPr>
            <w:r w:rsidRPr="004C0894">
              <w:rPr>
                <w:rFonts w:ascii="Times New Roman" w:eastAsia="Times New Roman" w:hAnsi="Times New Roman" w:cs="Times New Roman"/>
                <w:b/>
                <w:sz w:val="24"/>
                <w:szCs w:val="24"/>
                <w:lang w:eastAsia="lt-LT"/>
              </w:rPr>
              <w:t>Teršalo pavadinimas</w:t>
            </w:r>
          </w:p>
        </w:tc>
        <w:tc>
          <w:tcPr>
            <w:tcW w:w="2410" w:type="dxa"/>
            <w:vMerge w:val="restart"/>
            <w:vAlign w:val="center"/>
          </w:tcPr>
          <w:p w14:paraId="5EA4890E" w14:textId="77777777" w:rsidR="004C0894" w:rsidRPr="004C0894" w:rsidRDefault="004C0894" w:rsidP="004C0894">
            <w:pPr>
              <w:jc w:val="center"/>
              <w:rPr>
                <w:rFonts w:ascii="Times New Roman" w:eastAsia="Times New Roman" w:hAnsi="Times New Roman" w:cs="Times New Roman"/>
                <w:b/>
                <w:sz w:val="24"/>
                <w:szCs w:val="24"/>
                <w:vertAlign w:val="superscript"/>
                <w:lang w:eastAsia="lt-LT"/>
              </w:rPr>
            </w:pPr>
            <w:r w:rsidRPr="004C0894">
              <w:rPr>
                <w:rFonts w:ascii="Times New Roman" w:eastAsia="Times New Roman" w:hAnsi="Times New Roman" w:cs="Times New Roman"/>
                <w:b/>
                <w:sz w:val="24"/>
                <w:szCs w:val="24"/>
                <w:lang w:eastAsia="lt-LT"/>
              </w:rPr>
              <w:t>Teršalo kodas</w:t>
            </w:r>
          </w:p>
        </w:tc>
        <w:tc>
          <w:tcPr>
            <w:tcW w:w="8755" w:type="dxa"/>
            <w:gridSpan w:val="3"/>
            <w:vAlign w:val="center"/>
          </w:tcPr>
          <w:p w14:paraId="692AB66D" w14:textId="77777777" w:rsidR="004C0894" w:rsidRPr="004C0894" w:rsidRDefault="006346E7" w:rsidP="006346E7">
            <w:pPr>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Leidžiama išmesti</w:t>
            </w:r>
            <w:r w:rsidR="004C0894" w:rsidRPr="004C0894">
              <w:rPr>
                <w:rFonts w:ascii="Times New Roman" w:eastAsia="Times New Roman" w:hAnsi="Times New Roman" w:cs="Times New Roman"/>
                <w:b/>
                <w:sz w:val="24"/>
                <w:szCs w:val="24"/>
                <w:lang w:eastAsia="lt-LT"/>
              </w:rPr>
              <w:t>, t/m.</w:t>
            </w:r>
          </w:p>
        </w:tc>
      </w:tr>
      <w:tr w:rsidR="004C0894" w:rsidRPr="004C0894" w14:paraId="3779E463" w14:textId="77777777" w:rsidTr="009A552A">
        <w:trPr>
          <w:trHeight w:val="276"/>
        </w:trPr>
        <w:tc>
          <w:tcPr>
            <w:tcW w:w="3544" w:type="dxa"/>
            <w:vMerge/>
            <w:vAlign w:val="center"/>
          </w:tcPr>
          <w:p w14:paraId="2F7BA925" w14:textId="77777777" w:rsidR="004C0894" w:rsidRPr="004C0894" w:rsidRDefault="004C0894" w:rsidP="004C0894">
            <w:pPr>
              <w:jc w:val="center"/>
              <w:rPr>
                <w:rFonts w:ascii="Times New Roman" w:eastAsia="Times New Roman" w:hAnsi="Times New Roman" w:cs="Times New Roman"/>
                <w:b/>
                <w:sz w:val="24"/>
                <w:szCs w:val="24"/>
                <w:lang w:eastAsia="lt-LT"/>
              </w:rPr>
            </w:pPr>
          </w:p>
        </w:tc>
        <w:tc>
          <w:tcPr>
            <w:tcW w:w="2410" w:type="dxa"/>
            <w:vMerge/>
            <w:vAlign w:val="center"/>
          </w:tcPr>
          <w:p w14:paraId="3614B72D" w14:textId="77777777" w:rsidR="004C0894" w:rsidRPr="004C0894" w:rsidRDefault="004C0894" w:rsidP="004C0894">
            <w:pPr>
              <w:jc w:val="center"/>
              <w:rPr>
                <w:rFonts w:ascii="Times New Roman" w:eastAsia="Times New Roman" w:hAnsi="Times New Roman" w:cs="Times New Roman"/>
                <w:b/>
                <w:sz w:val="24"/>
                <w:szCs w:val="24"/>
                <w:lang w:eastAsia="lt-LT"/>
              </w:rPr>
            </w:pPr>
          </w:p>
        </w:tc>
        <w:tc>
          <w:tcPr>
            <w:tcW w:w="2835" w:type="dxa"/>
            <w:vAlign w:val="center"/>
          </w:tcPr>
          <w:p w14:paraId="53C3FECE" w14:textId="77777777" w:rsidR="004C0894" w:rsidRPr="004C0894" w:rsidRDefault="004C0894" w:rsidP="004C0894">
            <w:pPr>
              <w:jc w:val="center"/>
              <w:rPr>
                <w:rFonts w:ascii="Times New Roman" w:eastAsia="Times New Roman" w:hAnsi="Times New Roman" w:cs="Times New Roman"/>
                <w:b/>
                <w:sz w:val="24"/>
                <w:szCs w:val="24"/>
                <w:lang w:eastAsia="lt-LT"/>
              </w:rPr>
            </w:pPr>
            <w:r w:rsidRPr="004C0894">
              <w:rPr>
                <w:rFonts w:ascii="Times New Roman" w:eastAsia="Times New Roman" w:hAnsi="Times New Roman" w:cs="Times New Roman"/>
                <w:b/>
                <w:sz w:val="24"/>
                <w:szCs w:val="24"/>
                <w:lang w:eastAsia="lt-LT"/>
              </w:rPr>
              <w:t>2018 m.</w:t>
            </w:r>
          </w:p>
        </w:tc>
        <w:tc>
          <w:tcPr>
            <w:tcW w:w="2977" w:type="dxa"/>
            <w:vAlign w:val="center"/>
          </w:tcPr>
          <w:p w14:paraId="21130D4A" w14:textId="77777777" w:rsidR="004C0894" w:rsidRPr="004C0894" w:rsidRDefault="004C0894" w:rsidP="004C0894">
            <w:pPr>
              <w:jc w:val="center"/>
              <w:rPr>
                <w:rFonts w:ascii="Times New Roman" w:eastAsia="Times New Roman" w:hAnsi="Times New Roman" w:cs="Times New Roman"/>
                <w:b/>
                <w:sz w:val="24"/>
                <w:szCs w:val="24"/>
                <w:lang w:eastAsia="lt-LT"/>
              </w:rPr>
            </w:pPr>
            <w:r w:rsidRPr="004C0894">
              <w:rPr>
                <w:rFonts w:ascii="Times New Roman" w:eastAsia="Times New Roman" w:hAnsi="Times New Roman" w:cs="Times New Roman"/>
                <w:b/>
                <w:sz w:val="24"/>
                <w:szCs w:val="24"/>
                <w:lang w:eastAsia="lt-LT"/>
              </w:rPr>
              <w:t>2019 m.</w:t>
            </w:r>
          </w:p>
        </w:tc>
        <w:tc>
          <w:tcPr>
            <w:tcW w:w="2943" w:type="dxa"/>
            <w:vAlign w:val="center"/>
          </w:tcPr>
          <w:p w14:paraId="72F18B4C" w14:textId="77777777" w:rsidR="004C0894" w:rsidRPr="004C0894" w:rsidRDefault="004C0894" w:rsidP="004C0894">
            <w:pPr>
              <w:jc w:val="center"/>
              <w:rPr>
                <w:rFonts w:ascii="Times New Roman" w:eastAsia="Times New Roman" w:hAnsi="Times New Roman" w:cs="Times New Roman"/>
                <w:b/>
                <w:sz w:val="24"/>
                <w:szCs w:val="24"/>
                <w:lang w:eastAsia="lt-LT"/>
              </w:rPr>
            </w:pPr>
            <w:r w:rsidRPr="004C0894">
              <w:rPr>
                <w:rFonts w:ascii="Times New Roman" w:eastAsia="Times New Roman" w:hAnsi="Times New Roman" w:cs="Times New Roman"/>
                <w:b/>
                <w:sz w:val="24"/>
                <w:szCs w:val="24"/>
                <w:lang w:eastAsia="lt-LT"/>
              </w:rPr>
              <w:t>2020 m. ir toliau kasmet</w:t>
            </w:r>
          </w:p>
        </w:tc>
      </w:tr>
      <w:tr w:rsidR="004C0894" w:rsidRPr="004C0894" w14:paraId="4DC6F1CD" w14:textId="77777777" w:rsidTr="009A552A">
        <w:tc>
          <w:tcPr>
            <w:tcW w:w="3544" w:type="dxa"/>
          </w:tcPr>
          <w:p w14:paraId="5A3B7484"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w:t>
            </w:r>
          </w:p>
        </w:tc>
        <w:tc>
          <w:tcPr>
            <w:tcW w:w="2410" w:type="dxa"/>
          </w:tcPr>
          <w:p w14:paraId="35F1E1E4"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2</w:t>
            </w:r>
          </w:p>
        </w:tc>
        <w:tc>
          <w:tcPr>
            <w:tcW w:w="2835" w:type="dxa"/>
          </w:tcPr>
          <w:p w14:paraId="1B73BDEC"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3</w:t>
            </w:r>
          </w:p>
        </w:tc>
        <w:tc>
          <w:tcPr>
            <w:tcW w:w="2977" w:type="dxa"/>
          </w:tcPr>
          <w:p w14:paraId="4249D542"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4</w:t>
            </w:r>
          </w:p>
        </w:tc>
        <w:tc>
          <w:tcPr>
            <w:tcW w:w="2943" w:type="dxa"/>
          </w:tcPr>
          <w:p w14:paraId="25872C9B"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5</w:t>
            </w:r>
          </w:p>
        </w:tc>
      </w:tr>
      <w:tr w:rsidR="004C0894" w:rsidRPr="004C0894" w14:paraId="754C7D66" w14:textId="77777777" w:rsidTr="009A552A">
        <w:tc>
          <w:tcPr>
            <w:tcW w:w="3544" w:type="dxa"/>
          </w:tcPr>
          <w:p w14:paraId="643727DA" w14:textId="45C898B5" w:rsidR="004C0894" w:rsidRPr="004C0894" w:rsidRDefault="004C0894" w:rsidP="004C0894">
            <w:pP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Anglies monoksidas</w:t>
            </w:r>
            <w:r w:rsidR="00BB5486">
              <w:rPr>
                <w:rFonts w:ascii="Times New Roman" w:eastAsia="Times New Roman" w:hAnsi="Times New Roman" w:cs="Times New Roman"/>
                <w:sz w:val="24"/>
                <w:szCs w:val="24"/>
                <w:lang w:eastAsia="lt-LT"/>
              </w:rPr>
              <w:t xml:space="preserve"> </w:t>
            </w:r>
          </w:p>
        </w:tc>
        <w:tc>
          <w:tcPr>
            <w:tcW w:w="2410" w:type="dxa"/>
          </w:tcPr>
          <w:p w14:paraId="3300C2FE"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177</w:t>
            </w:r>
          </w:p>
        </w:tc>
        <w:tc>
          <w:tcPr>
            <w:tcW w:w="2835" w:type="dxa"/>
          </w:tcPr>
          <w:p w14:paraId="3F455A39"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11,042</w:t>
            </w:r>
          </w:p>
        </w:tc>
        <w:tc>
          <w:tcPr>
            <w:tcW w:w="2977" w:type="dxa"/>
          </w:tcPr>
          <w:p w14:paraId="62A30F47"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11,042</w:t>
            </w:r>
          </w:p>
        </w:tc>
        <w:tc>
          <w:tcPr>
            <w:tcW w:w="2943" w:type="dxa"/>
          </w:tcPr>
          <w:p w14:paraId="248DF714"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11,042</w:t>
            </w:r>
          </w:p>
        </w:tc>
      </w:tr>
      <w:tr w:rsidR="004C0894" w:rsidRPr="004C0894" w14:paraId="0448AB3C" w14:textId="77777777" w:rsidTr="009A552A">
        <w:tc>
          <w:tcPr>
            <w:tcW w:w="3544" w:type="dxa"/>
          </w:tcPr>
          <w:p w14:paraId="1273A8AB" w14:textId="7E31C52D" w:rsidR="004C0894" w:rsidRPr="004C0894" w:rsidRDefault="004C0894" w:rsidP="004C0894">
            <w:pP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Azoto oksidai</w:t>
            </w:r>
            <w:r w:rsidR="00BB5486">
              <w:rPr>
                <w:rFonts w:ascii="Times New Roman" w:eastAsia="Times New Roman" w:hAnsi="Times New Roman" w:cs="Times New Roman"/>
                <w:sz w:val="24"/>
                <w:szCs w:val="24"/>
                <w:lang w:eastAsia="lt-LT"/>
              </w:rPr>
              <w:t xml:space="preserve"> </w:t>
            </w:r>
          </w:p>
        </w:tc>
        <w:tc>
          <w:tcPr>
            <w:tcW w:w="2410" w:type="dxa"/>
          </w:tcPr>
          <w:p w14:paraId="7A1A7046"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250</w:t>
            </w:r>
          </w:p>
        </w:tc>
        <w:tc>
          <w:tcPr>
            <w:tcW w:w="2835" w:type="dxa"/>
          </w:tcPr>
          <w:p w14:paraId="63522A8F"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17,611*</w:t>
            </w:r>
          </w:p>
        </w:tc>
        <w:tc>
          <w:tcPr>
            <w:tcW w:w="2977" w:type="dxa"/>
          </w:tcPr>
          <w:p w14:paraId="623796F9"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10,567*</w:t>
            </w:r>
          </w:p>
        </w:tc>
        <w:tc>
          <w:tcPr>
            <w:tcW w:w="2943" w:type="dxa"/>
          </w:tcPr>
          <w:p w14:paraId="09A7C54C"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10,567*</w:t>
            </w:r>
          </w:p>
        </w:tc>
      </w:tr>
      <w:tr w:rsidR="004C0894" w:rsidRPr="004C0894" w14:paraId="2F9F2916" w14:textId="77777777" w:rsidTr="009A552A">
        <w:tc>
          <w:tcPr>
            <w:tcW w:w="3544" w:type="dxa"/>
          </w:tcPr>
          <w:p w14:paraId="72DDE03B" w14:textId="77777777" w:rsidR="004C0894" w:rsidRPr="004C0894" w:rsidRDefault="004C0894" w:rsidP="004C0894">
            <w:pP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Kietosios dalelės</w:t>
            </w:r>
          </w:p>
        </w:tc>
        <w:tc>
          <w:tcPr>
            <w:tcW w:w="2410" w:type="dxa"/>
          </w:tcPr>
          <w:p w14:paraId="44F0238E"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6493</w:t>
            </w:r>
          </w:p>
        </w:tc>
        <w:tc>
          <w:tcPr>
            <w:tcW w:w="2835" w:type="dxa"/>
          </w:tcPr>
          <w:p w14:paraId="4B90DC9F"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1,392*</w:t>
            </w:r>
          </w:p>
        </w:tc>
        <w:tc>
          <w:tcPr>
            <w:tcW w:w="2977" w:type="dxa"/>
          </w:tcPr>
          <w:p w14:paraId="0F6C9808"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0,804*</w:t>
            </w:r>
          </w:p>
        </w:tc>
        <w:tc>
          <w:tcPr>
            <w:tcW w:w="2943" w:type="dxa"/>
          </w:tcPr>
          <w:p w14:paraId="54111D55"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0,804*</w:t>
            </w:r>
          </w:p>
        </w:tc>
      </w:tr>
      <w:tr w:rsidR="004C0894" w:rsidRPr="004C0894" w14:paraId="4FDC7485" w14:textId="77777777" w:rsidTr="009A552A">
        <w:tc>
          <w:tcPr>
            <w:tcW w:w="3544" w:type="dxa"/>
          </w:tcPr>
          <w:p w14:paraId="07F7F75B" w14:textId="77777777" w:rsidR="004C0894" w:rsidRPr="004C0894" w:rsidRDefault="004C0894" w:rsidP="004C0894">
            <w:pP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Sieros dioksidas</w:t>
            </w:r>
          </w:p>
        </w:tc>
        <w:tc>
          <w:tcPr>
            <w:tcW w:w="2410" w:type="dxa"/>
          </w:tcPr>
          <w:p w14:paraId="4ED900AD"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1753</w:t>
            </w:r>
          </w:p>
        </w:tc>
        <w:tc>
          <w:tcPr>
            <w:tcW w:w="2835" w:type="dxa"/>
          </w:tcPr>
          <w:p w14:paraId="75FBC389"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15,640*</w:t>
            </w:r>
          </w:p>
        </w:tc>
        <w:tc>
          <w:tcPr>
            <w:tcW w:w="2977" w:type="dxa"/>
          </w:tcPr>
          <w:p w14:paraId="5689650A"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6,951*</w:t>
            </w:r>
          </w:p>
        </w:tc>
        <w:tc>
          <w:tcPr>
            <w:tcW w:w="2943" w:type="dxa"/>
          </w:tcPr>
          <w:p w14:paraId="6FF61DA7" w14:textId="77777777" w:rsidR="004C0894" w:rsidRPr="004C0894" w:rsidRDefault="004C0894" w:rsidP="004C0894">
            <w:pPr>
              <w:jc w:val="cente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6,951*</w:t>
            </w:r>
          </w:p>
        </w:tc>
      </w:tr>
      <w:tr w:rsidR="004C0894" w:rsidRPr="004C0894" w14:paraId="3453D289" w14:textId="77777777" w:rsidTr="009A552A">
        <w:tc>
          <w:tcPr>
            <w:tcW w:w="3544" w:type="dxa"/>
          </w:tcPr>
          <w:p w14:paraId="576EFF09" w14:textId="77777777" w:rsidR="004C0894" w:rsidRPr="004C0894" w:rsidRDefault="004C0894" w:rsidP="004C0894">
            <w:pPr>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Kiti teršalai (abėcėlės tvarka):</w:t>
            </w:r>
          </w:p>
        </w:tc>
        <w:tc>
          <w:tcPr>
            <w:tcW w:w="2410" w:type="dxa"/>
          </w:tcPr>
          <w:p w14:paraId="583AEB9D" w14:textId="77777777" w:rsidR="004C0894" w:rsidRPr="004C0894" w:rsidRDefault="004C0894" w:rsidP="004C0894">
            <w:pPr>
              <w:jc w:val="center"/>
              <w:rPr>
                <w:rFonts w:ascii="Times New Roman" w:eastAsia="Times New Roman" w:hAnsi="Times New Roman" w:cs="Times New Roman"/>
                <w:sz w:val="24"/>
                <w:szCs w:val="24"/>
                <w:lang w:eastAsia="lt-LT"/>
              </w:rPr>
            </w:pPr>
          </w:p>
        </w:tc>
        <w:tc>
          <w:tcPr>
            <w:tcW w:w="2835" w:type="dxa"/>
          </w:tcPr>
          <w:p w14:paraId="676DBCBA" w14:textId="77777777" w:rsidR="004C0894" w:rsidRPr="004C0894" w:rsidRDefault="004C0894" w:rsidP="004C0894">
            <w:pPr>
              <w:jc w:val="center"/>
              <w:rPr>
                <w:rFonts w:ascii="Times New Roman" w:eastAsia="Times New Roman" w:hAnsi="Times New Roman" w:cs="Times New Roman"/>
                <w:sz w:val="24"/>
                <w:szCs w:val="24"/>
                <w:lang w:eastAsia="lt-LT"/>
              </w:rPr>
            </w:pPr>
          </w:p>
        </w:tc>
        <w:tc>
          <w:tcPr>
            <w:tcW w:w="2977" w:type="dxa"/>
          </w:tcPr>
          <w:p w14:paraId="77EE0B7A" w14:textId="77777777" w:rsidR="004C0894" w:rsidRPr="004C0894" w:rsidRDefault="004C0894" w:rsidP="004C0894">
            <w:pPr>
              <w:jc w:val="center"/>
              <w:rPr>
                <w:rFonts w:ascii="Times New Roman" w:eastAsia="Times New Roman" w:hAnsi="Times New Roman" w:cs="Times New Roman"/>
                <w:sz w:val="24"/>
                <w:szCs w:val="24"/>
                <w:lang w:eastAsia="lt-LT"/>
              </w:rPr>
            </w:pPr>
          </w:p>
        </w:tc>
        <w:tc>
          <w:tcPr>
            <w:tcW w:w="2943" w:type="dxa"/>
          </w:tcPr>
          <w:p w14:paraId="023B3458" w14:textId="77777777" w:rsidR="004C0894" w:rsidRPr="004C0894" w:rsidRDefault="004C0894" w:rsidP="004C0894">
            <w:pPr>
              <w:jc w:val="center"/>
              <w:rPr>
                <w:rFonts w:ascii="Times New Roman" w:eastAsia="Times New Roman" w:hAnsi="Times New Roman" w:cs="Times New Roman"/>
                <w:sz w:val="24"/>
                <w:szCs w:val="24"/>
                <w:lang w:eastAsia="lt-LT"/>
              </w:rPr>
            </w:pPr>
          </w:p>
        </w:tc>
      </w:tr>
      <w:tr w:rsidR="004C0894" w:rsidRPr="004C0894" w14:paraId="6B2F3F55" w14:textId="77777777" w:rsidTr="009A552A">
        <w:tc>
          <w:tcPr>
            <w:tcW w:w="3544" w:type="dxa"/>
          </w:tcPr>
          <w:p w14:paraId="0EC09EF4" w14:textId="77777777" w:rsidR="004C0894" w:rsidRPr="004C0894" w:rsidRDefault="004C0894" w:rsidP="004C0894">
            <w:pPr>
              <w:rPr>
                <w:rFonts w:ascii="Times New Roman" w:eastAsia="Times New Roman" w:hAnsi="Times New Roman" w:cs="Times New Roman"/>
                <w:sz w:val="24"/>
                <w:szCs w:val="24"/>
                <w:lang w:eastAsia="lt-LT"/>
              </w:rPr>
            </w:pPr>
          </w:p>
        </w:tc>
        <w:tc>
          <w:tcPr>
            <w:tcW w:w="2410" w:type="dxa"/>
          </w:tcPr>
          <w:p w14:paraId="0E9E9E35" w14:textId="77777777" w:rsidR="004C0894" w:rsidRPr="004C0894" w:rsidRDefault="004C0894" w:rsidP="004C0894">
            <w:pPr>
              <w:jc w:val="center"/>
              <w:rPr>
                <w:rFonts w:ascii="Times New Roman" w:eastAsia="Times New Roman" w:hAnsi="Times New Roman" w:cs="Times New Roman"/>
                <w:sz w:val="24"/>
                <w:szCs w:val="24"/>
                <w:lang w:eastAsia="lt-LT"/>
              </w:rPr>
            </w:pPr>
          </w:p>
        </w:tc>
        <w:tc>
          <w:tcPr>
            <w:tcW w:w="2835" w:type="dxa"/>
          </w:tcPr>
          <w:p w14:paraId="76280721" w14:textId="77777777" w:rsidR="004C0894" w:rsidRPr="004C0894" w:rsidRDefault="004C0894" w:rsidP="004C0894">
            <w:pPr>
              <w:jc w:val="center"/>
              <w:rPr>
                <w:rFonts w:ascii="Times New Roman" w:eastAsia="Times New Roman" w:hAnsi="Times New Roman" w:cs="Times New Roman"/>
                <w:sz w:val="24"/>
                <w:szCs w:val="24"/>
                <w:lang w:eastAsia="lt-LT"/>
              </w:rPr>
            </w:pPr>
          </w:p>
        </w:tc>
        <w:tc>
          <w:tcPr>
            <w:tcW w:w="2977" w:type="dxa"/>
          </w:tcPr>
          <w:p w14:paraId="78A67FCF" w14:textId="77777777" w:rsidR="004C0894" w:rsidRPr="004C0894" w:rsidRDefault="004C0894" w:rsidP="004C0894">
            <w:pPr>
              <w:jc w:val="center"/>
              <w:rPr>
                <w:rFonts w:ascii="Times New Roman" w:eastAsia="Times New Roman" w:hAnsi="Times New Roman" w:cs="Times New Roman"/>
                <w:sz w:val="24"/>
                <w:szCs w:val="24"/>
                <w:lang w:eastAsia="lt-LT"/>
              </w:rPr>
            </w:pPr>
          </w:p>
        </w:tc>
        <w:tc>
          <w:tcPr>
            <w:tcW w:w="2943" w:type="dxa"/>
          </w:tcPr>
          <w:p w14:paraId="26822E19" w14:textId="77777777" w:rsidR="004C0894" w:rsidRPr="004C0894" w:rsidRDefault="004C0894" w:rsidP="004C0894">
            <w:pPr>
              <w:jc w:val="center"/>
              <w:rPr>
                <w:rFonts w:ascii="Times New Roman" w:eastAsia="Times New Roman" w:hAnsi="Times New Roman" w:cs="Times New Roman"/>
                <w:sz w:val="24"/>
                <w:szCs w:val="24"/>
                <w:lang w:eastAsia="lt-LT"/>
              </w:rPr>
            </w:pPr>
          </w:p>
        </w:tc>
      </w:tr>
      <w:tr w:rsidR="004C0894" w:rsidRPr="004C0894" w14:paraId="30930BE8" w14:textId="77777777" w:rsidTr="009A552A">
        <w:tc>
          <w:tcPr>
            <w:tcW w:w="3544" w:type="dxa"/>
            <w:tcBorders>
              <w:left w:val="nil"/>
              <w:bottom w:val="nil"/>
            </w:tcBorders>
          </w:tcPr>
          <w:p w14:paraId="0E9DA04F" w14:textId="77777777" w:rsidR="004C0894" w:rsidRPr="004C0894" w:rsidRDefault="004C0894" w:rsidP="004C0894">
            <w:pPr>
              <w:rPr>
                <w:rFonts w:ascii="Times New Roman" w:eastAsia="Times New Roman" w:hAnsi="Times New Roman" w:cs="Times New Roman"/>
                <w:sz w:val="24"/>
                <w:szCs w:val="24"/>
                <w:lang w:eastAsia="lt-LT"/>
              </w:rPr>
            </w:pPr>
          </w:p>
        </w:tc>
        <w:tc>
          <w:tcPr>
            <w:tcW w:w="2410" w:type="dxa"/>
          </w:tcPr>
          <w:p w14:paraId="501BB710" w14:textId="77777777" w:rsidR="004C0894" w:rsidRPr="004C0894" w:rsidRDefault="004C0894" w:rsidP="004C0894">
            <w:pPr>
              <w:jc w:val="right"/>
              <w:rPr>
                <w:rFonts w:ascii="Times New Roman" w:eastAsia="Times New Roman" w:hAnsi="Times New Roman" w:cs="Times New Roman"/>
                <w:sz w:val="24"/>
                <w:szCs w:val="24"/>
                <w:lang w:eastAsia="lt-LT"/>
              </w:rPr>
            </w:pPr>
            <w:r w:rsidRPr="004C0894">
              <w:rPr>
                <w:rFonts w:ascii="Times New Roman" w:eastAsia="Times New Roman" w:hAnsi="Times New Roman" w:cs="Times New Roman"/>
                <w:sz w:val="24"/>
                <w:szCs w:val="24"/>
                <w:lang w:eastAsia="lt-LT"/>
              </w:rPr>
              <w:t>Iš viso:</w:t>
            </w:r>
          </w:p>
        </w:tc>
        <w:tc>
          <w:tcPr>
            <w:tcW w:w="2835" w:type="dxa"/>
          </w:tcPr>
          <w:p w14:paraId="524ABBC6" w14:textId="77777777" w:rsidR="004C0894" w:rsidRPr="004C0894" w:rsidRDefault="004C0894" w:rsidP="004C0894">
            <w:pPr>
              <w:jc w:val="center"/>
              <w:rPr>
                <w:rFonts w:ascii="Times New Roman" w:eastAsia="Times New Roman" w:hAnsi="Times New Roman" w:cs="Times New Roman"/>
                <w:b/>
                <w:sz w:val="24"/>
                <w:szCs w:val="24"/>
                <w:lang w:eastAsia="lt-LT"/>
              </w:rPr>
            </w:pPr>
            <w:r w:rsidRPr="004C0894">
              <w:rPr>
                <w:rFonts w:ascii="Times New Roman" w:eastAsia="Times New Roman" w:hAnsi="Times New Roman" w:cs="Times New Roman"/>
                <w:b/>
                <w:sz w:val="24"/>
                <w:szCs w:val="24"/>
                <w:lang w:eastAsia="lt-LT"/>
              </w:rPr>
              <w:t>45,685</w:t>
            </w:r>
          </w:p>
        </w:tc>
        <w:tc>
          <w:tcPr>
            <w:tcW w:w="2977" w:type="dxa"/>
          </w:tcPr>
          <w:p w14:paraId="18128867" w14:textId="77777777" w:rsidR="004C0894" w:rsidRPr="004C0894" w:rsidRDefault="004C0894" w:rsidP="004C0894">
            <w:pPr>
              <w:jc w:val="center"/>
              <w:rPr>
                <w:rFonts w:ascii="Times New Roman" w:eastAsia="Times New Roman" w:hAnsi="Times New Roman" w:cs="Times New Roman"/>
                <w:b/>
                <w:sz w:val="24"/>
                <w:szCs w:val="24"/>
                <w:lang w:eastAsia="lt-LT"/>
              </w:rPr>
            </w:pPr>
            <w:r w:rsidRPr="004C0894">
              <w:rPr>
                <w:rFonts w:ascii="Times New Roman" w:eastAsia="Times New Roman" w:hAnsi="Times New Roman" w:cs="Times New Roman"/>
                <w:b/>
                <w:sz w:val="24"/>
                <w:szCs w:val="24"/>
                <w:lang w:eastAsia="lt-LT"/>
              </w:rPr>
              <w:t>29,364</w:t>
            </w:r>
          </w:p>
        </w:tc>
        <w:tc>
          <w:tcPr>
            <w:tcW w:w="2943" w:type="dxa"/>
          </w:tcPr>
          <w:p w14:paraId="1A07995C" w14:textId="77777777" w:rsidR="004C0894" w:rsidRPr="004C0894" w:rsidRDefault="004C0894" w:rsidP="004C0894">
            <w:pPr>
              <w:jc w:val="center"/>
              <w:rPr>
                <w:rFonts w:ascii="Times New Roman" w:eastAsia="Times New Roman" w:hAnsi="Times New Roman" w:cs="Times New Roman"/>
                <w:b/>
                <w:sz w:val="24"/>
                <w:szCs w:val="24"/>
                <w:lang w:eastAsia="lt-LT"/>
              </w:rPr>
            </w:pPr>
            <w:r w:rsidRPr="004C0894">
              <w:rPr>
                <w:rFonts w:ascii="Times New Roman" w:eastAsia="Times New Roman" w:hAnsi="Times New Roman" w:cs="Times New Roman"/>
                <w:b/>
                <w:sz w:val="24"/>
                <w:szCs w:val="24"/>
                <w:lang w:eastAsia="lt-LT"/>
              </w:rPr>
              <w:t>29,364</w:t>
            </w:r>
          </w:p>
        </w:tc>
      </w:tr>
    </w:tbl>
    <w:p w14:paraId="143C8093" w14:textId="7F5CA453" w:rsidR="004C0894" w:rsidRPr="00BB5486" w:rsidRDefault="004C0894" w:rsidP="004C0894">
      <w:pPr>
        <w:jc w:val="both"/>
        <w:rPr>
          <w:rFonts w:ascii="Times New Roman" w:eastAsia="Times New Roman" w:hAnsi="Times New Roman" w:cs="Times New Roman"/>
          <w:b/>
          <w:sz w:val="20"/>
          <w:szCs w:val="20"/>
          <w:lang w:eastAsia="lt-LT"/>
        </w:rPr>
      </w:pPr>
      <w:r w:rsidRPr="00BB5486">
        <w:rPr>
          <w:rFonts w:ascii="Times New Roman" w:eastAsia="Times New Roman" w:hAnsi="Times New Roman" w:cs="Times New Roman"/>
          <w:b/>
          <w:sz w:val="20"/>
          <w:szCs w:val="20"/>
          <w:lang w:eastAsia="lt-LT"/>
        </w:rPr>
        <w:t>Pastaba. * - Teršalų kiekiai pateikti vadovaujantis 2010 m. Europos Parlamento ir Tarybos direktyvos 2010/75/ES nuostatomis bei 2013 m. gruodžio 11 d. Komisijos sprendimu  „dėl Lietuvos Respublikos pranešimo apie pereinamojo laikotarpio planą pagal Europos Parlamento ir Tarybos direktyvos 2010/75/ES dėl pramoninių teršalų 32 straipsnį (2013/751/ES)“,</w:t>
      </w:r>
      <w:r w:rsidR="00ED042C" w:rsidRPr="00BB5486">
        <w:rPr>
          <w:rFonts w:ascii="Times New Roman" w:eastAsia="Times New Roman" w:hAnsi="Times New Roman" w:cs="Times New Roman"/>
          <w:b/>
          <w:sz w:val="20"/>
          <w:szCs w:val="20"/>
          <w:lang w:eastAsia="lt-LT"/>
        </w:rPr>
        <w:t xml:space="preserve"> pakeistu 2016 m. gruodžio 8 d.</w:t>
      </w:r>
    </w:p>
    <w:p w14:paraId="701D5134" w14:textId="77777777" w:rsidR="004C0894" w:rsidRDefault="004C0894">
      <w:pPr>
        <w:rPr>
          <w:rFonts w:ascii="Times New Roman" w:hAnsi="Times New Roman" w:cs="Times New Roman"/>
          <w:b/>
          <w:sz w:val="16"/>
          <w:szCs w:val="16"/>
        </w:rPr>
      </w:pPr>
    </w:p>
    <w:p w14:paraId="1EFB506C" w14:textId="77777777" w:rsidR="0056018C" w:rsidRDefault="0056018C">
      <w:pPr>
        <w:rPr>
          <w:rFonts w:ascii="Times New Roman" w:hAnsi="Times New Roman" w:cs="Times New Roman"/>
          <w:b/>
          <w:sz w:val="24"/>
          <w:szCs w:val="24"/>
        </w:rPr>
      </w:pPr>
      <w:r w:rsidRPr="0056018C">
        <w:rPr>
          <w:rFonts w:ascii="Times New Roman" w:hAnsi="Times New Roman" w:cs="Times New Roman"/>
          <w:b/>
          <w:sz w:val="24"/>
          <w:szCs w:val="24"/>
        </w:rPr>
        <w:t>6 lentelė. Leidžiama tarša į aplinkos orą</w:t>
      </w:r>
    </w:p>
    <w:p w14:paraId="2A490944" w14:textId="77777777" w:rsidR="00920C74" w:rsidRPr="009A552A" w:rsidRDefault="00920C74" w:rsidP="00920C74">
      <w:pPr>
        <w:jc w:val="both"/>
        <w:rPr>
          <w:rFonts w:ascii="Times New Roman" w:eastAsia="Times New Roman" w:hAnsi="Times New Roman" w:cs="Times New Roman"/>
          <w:sz w:val="16"/>
          <w:szCs w:val="16"/>
          <w:u w:val="single"/>
          <w:lang w:eastAsia="lt-LT"/>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094"/>
        <w:gridCol w:w="39"/>
        <w:gridCol w:w="197"/>
        <w:gridCol w:w="2496"/>
        <w:gridCol w:w="687"/>
        <w:gridCol w:w="163"/>
        <w:gridCol w:w="73"/>
        <w:gridCol w:w="1063"/>
        <w:gridCol w:w="1701"/>
        <w:gridCol w:w="1276"/>
        <w:gridCol w:w="567"/>
        <w:gridCol w:w="567"/>
        <w:gridCol w:w="567"/>
        <w:gridCol w:w="709"/>
        <w:gridCol w:w="425"/>
        <w:gridCol w:w="1559"/>
      </w:tblGrid>
      <w:tr w:rsidR="009A552A" w:rsidRPr="00920C74" w14:paraId="6312FA55" w14:textId="77777777" w:rsidTr="009A552A">
        <w:trPr>
          <w:cantSplit/>
          <w:trHeight w:val="297"/>
        </w:trPr>
        <w:tc>
          <w:tcPr>
            <w:tcW w:w="1559" w:type="dxa"/>
            <w:vMerge w:val="restart"/>
            <w:vAlign w:val="center"/>
          </w:tcPr>
          <w:p w14:paraId="4EF53ADD" w14:textId="77777777" w:rsidR="009A552A" w:rsidRPr="00920C74" w:rsidRDefault="009A552A" w:rsidP="00920C74">
            <w:pPr>
              <w:ind w:firstLine="20"/>
              <w:jc w:val="center"/>
              <w:rPr>
                <w:rFonts w:ascii="Times New Roman" w:eastAsia="Times New Roman" w:hAnsi="Times New Roman" w:cs="Times New Roman"/>
                <w:b/>
                <w:bCs/>
                <w:sz w:val="24"/>
                <w:szCs w:val="24"/>
              </w:rPr>
            </w:pPr>
            <w:r w:rsidRPr="00920C74">
              <w:rPr>
                <w:rFonts w:ascii="Times New Roman" w:eastAsia="Times New Roman" w:hAnsi="Times New Roman" w:cs="Times New Roman"/>
                <w:b/>
                <w:sz w:val="24"/>
                <w:szCs w:val="24"/>
                <w:lang w:eastAsia="lt-LT"/>
              </w:rPr>
              <w:t>Cecho ar kt. pavadinimas arba Nr.</w:t>
            </w:r>
          </w:p>
        </w:tc>
        <w:tc>
          <w:tcPr>
            <w:tcW w:w="1133" w:type="dxa"/>
            <w:gridSpan w:val="2"/>
            <w:vMerge w:val="restart"/>
            <w:vAlign w:val="center"/>
          </w:tcPr>
          <w:p w14:paraId="30DFFCDD" w14:textId="77777777" w:rsidR="009A552A" w:rsidRPr="00920C74" w:rsidRDefault="009A552A" w:rsidP="00920C74">
            <w:pPr>
              <w:jc w:val="center"/>
              <w:rPr>
                <w:rFonts w:ascii="Times New Roman" w:eastAsia="Times New Roman" w:hAnsi="Times New Roman" w:cs="Times New Roman"/>
                <w:b/>
                <w:bCs/>
                <w:sz w:val="24"/>
                <w:szCs w:val="24"/>
              </w:rPr>
            </w:pPr>
            <w:r w:rsidRPr="00920C74">
              <w:rPr>
                <w:rFonts w:ascii="Times New Roman" w:eastAsia="Times New Roman" w:hAnsi="Times New Roman" w:cs="Times New Roman"/>
                <w:b/>
                <w:sz w:val="24"/>
                <w:szCs w:val="24"/>
                <w:lang w:eastAsia="lt-LT"/>
              </w:rPr>
              <w:t>Taršos šaltiniai</w:t>
            </w:r>
          </w:p>
        </w:tc>
        <w:tc>
          <w:tcPr>
            <w:tcW w:w="3543" w:type="dxa"/>
            <w:gridSpan w:val="4"/>
            <w:vAlign w:val="center"/>
          </w:tcPr>
          <w:p w14:paraId="1BF47631" w14:textId="77777777" w:rsidR="009A552A" w:rsidRPr="00920C74" w:rsidRDefault="009A552A" w:rsidP="00920C74">
            <w:pPr>
              <w:jc w:val="center"/>
              <w:rPr>
                <w:rFonts w:ascii="Times New Roman" w:eastAsia="Times New Roman" w:hAnsi="Times New Roman" w:cs="Times New Roman"/>
                <w:b/>
                <w:bCs/>
                <w:sz w:val="24"/>
                <w:szCs w:val="24"/>
              </w:rPr>
            </w:pPr>
            <w:r w:rsidRPr="00920C74">
              <w:rPr>
                <w:rFonts w:ascii="Times New Roman" w:eastAsia="Times New Roman" w:hAnsi="Times New Roman" w:cs="Times New Roman"/>
                <w:b/>
                <w:sz w:val="24"/>
                <w:szCs w:val="24"/>
                <w:lang w:eastAsia="lt-LT"/>
              </w:rPr>
              <w:t>Teršalai</w:t>
            </w:r>
          </w:p>
        </w:tc>
        <w:tc>
          <w:tcPr>
            <w:tcW w:w="8507" w:type="dxa"/>
            <w:gridSpan w:val="10"/>
            <w:vAlign w:val="center"/>
          </w:tcPr>
          <w:p w14:paraId="0C66E95B" w14:textId="77777777" w:rsidR="009A552A" w:rsidRPr="00920C74" w:rsidRDefault="009A552A" w:rsidP="00B42DE2">
            <w:pPr>
              <w:ind w:hanging="108"/>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lang w:eastAsia="lt-LT"/>
              </w:rPr>
              <w:t>Leidžiama tarša</w:t>
            </w:r>
          </w:p>
        </w:tc>
      </w:tr>
      <w:tr w:rsidR="009A552A" w:rsidRPr="00920C74" w14:paraId="450930D2" w14:textId="77777777" w:rsidTr="009A552A">
        <w:trPr>
          <w:cantSplit/>
          <w:trHeight w:val="162"/>
        </w:trPr>
        <w:tc>
          <w:tcPr>
            <w:tcW w:w="1559" w:type="dxa"/>
            <w:vMerge/>
            <w:vAlign w:val="center"/>
          </w:tcPr>
          <w:p w14:paraId="6A1A8A82" w14:textId="77777777" w:rsidR="009A552A" w:rsidRPr="00920C74" w:rsidRDefault="009A552A" w:rsidP="00920C74">
            <w:pPr>
              <w:ind w:firstLine="567"/>
              <w:jc w:val="center"/>
              <w:rPr>
                <w:rFonts w:ascii="Times New Roman" w:eastAsia="Times New Roman" w:hAnsi="Times New Roman" w:cs="Times New Roman"/>
                <w:b/>
                <w:sz w:val="24"/>
                <w:szCs w:val="24"/>
                <w:lang w:eastAsia="lt-LT"/>
              </w:rPr>
            </w:pPr>
          </w:p>
        </w:tc>
        <w:tc>
          <w:tcPr>
            <w:tcW w:w="1133" w:type="dxa"/>
            <w:gridSpan w:val="2"/>
            <w:vMerge/>
            <w:tcBorders>
              <w:bottom w:val="single" w:sz="8" w:space="0" w:color="auto"/>
            </w:tcBorders>
            <w:vAlign w:val="center"/>
          </w:tcPr>
          <w:p w14:paraId="17409231" w14:textId="4C4A043D" w:rsidR="009A552A" w:rsidRPr="00920C74" w:rsidRDefault="009A552A" w:rsidP="00920C74">
            <w:pPr>
              <w:ind w:firstLine="23"/>
              <w:jc w:val="center"/>
              <w:rPr>
                <w:rFonts w:ascii="Times New Roman" w:eastAsia="Times New Roman" w:hAnsi="Times New Roman" w:cs="Times New Roman"/>
                <w:b/>
                <w:sz w:val="24"/>
                <w:szCs w:val="24"/>
                <w:lang w:eastAsia="lt-LT"/>
              </w:rPr>
            </w:pPr>
          </w:p>
        </w:tc>
        <w:tc>
          <w:tcPr>
            <w:tcW w:w="2693" w:type="dxa"/>
            <w:gridSpan w:val="2"/>
            <w:vMerge w:val="restart"/>
            <w:vAlign w:val="center"/>
          </w:tcPr>
          <w:p w14:paraId="23352A09" w14:textId="77777777" w:rsidR="009A552A" w:rsidRPr="00920C74" w:rsidRDefault="009A552A" w:rsidP="00920C74">
            <w:pPr>
              <w:ind w:firstLine="23"/>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b/>
                <w:sz w:val="24"/>
                <w:szCs w:val="24"/>
                <w:lang w:eastAsia="lt-LT"/>
              </w:rPr>
              <w:t>pavadinimas</w:t>
            </w:r>
          </w:p>
        </w:tc>
        <w:tc>
          <w:tcPr>
            <w:tcW w:w="850" w:type="dxa"/>
            <w:gridSpan w:val="2"/>
            <w:vMerge w:val="restart"/>
            <w:vAlign w:val="center"/>
          </w:tcPr>
          <w:p w14:paraId="499A52A4" w14:textId="77777777" w:rsidR="009A552A" w:rsidRPr="00920C74" w:rsidRDefault="009A552A" w:rsidP="00920C74">
            <w:pPr>
              <w:ind w:firstLine="23"/>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b/>
                <w:sz w:val="24"/>
                <w:szCs w:val="24"/>
                <w:lang w:eastAsia="lt-LT"/>
              </w:rPr>
              <w:t>kodas</w:t>
            </w:r>
          </w:p>
        </w:tc>
        <w:tc>
          <w:tcPr>
            <w:tcW w:w="4680" w:type="dxa"/>
            <w:gridSpan w:val="5"/>
            <w:tcBorders>
              <w:bottom w:val="single" w:sz="8" w:space="0" w:color="auto"/>
            </w:tcBorders>
            <w:vAlign w:val="center"/>
          </w:tcPr>
          <w:p w14:paraId="6DEDE627" w14:textId="627E70AF" w:rsidR="009A552A" w:rsidRPr="00920C74" w:rsidRDefault="009A552A" w:rsidP="009A552A">
            <w:pPr>
              <w:ind w:hanging="108"/>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b/>
                <w:sz w:val="24"/>
                <w:szCs w:val="24"/>
                <w:lang w:eastAsia="lt-LT"/>
              </w:rPr>
              <w:t>Vienkartinis</w:t>
            </w:r>
            <w:r>
              <w:rPr>
                <w:rFonts w:ascii="Times New Roman" w:eastAsia="Times New Roman" w:hAnsi="Times New Roman" w:cs="Times New Roman"/>
                <w:b/>
                <w:sz w:val="24"/>
                <w:szCs w:val="24"/>
                <w:lang w:eastAsia="lt-LT"/>
              </w:rPr>
              <w:t xml:space="preserve"> </w:t>
            </w:r>
            <w:r w:rsidRPr="00920C74">
              <w:rPr>
                <w:rFonts w:ascii="Times New Roman" w:eastAsia="Times New Roman" w:hAnsi="Times New Roman" w:cs="Times New Roman"/>
                <w:b/>
                <w:sz w:val="24"/>
                <w:szCs w:val="24"/>
                <w:lang w:eastAsia="lt-LT"/>
              </w:rPr>
              <w:t>dydis</w:t>
            </w:r>
          </w:p>
        </w:tc>
        <w:tc>
          <w:tcPr>
            <w:tcW w:w="3827" w:type="dxa"/>
            <w:gridSpan w:val="5"/>
            <w:vAlign w:val="center"/>
          </w:tcPr>
          <w:p w14:paraId="5AA347E0" w14:textId="77777777" w:rsidR="009A552A" w:rsidRPr="00920C74" w:rsidRDefault="009A552A" w:rsidP="00920C74">
            <w:pPr>
              <w:ind w:hanging="108"/>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b/>
                <w:sz w:val="24"/>
                <w:szCs w:val="24"/>
                <w:lang w:eastAsia="lt-LT"/>
              </w:rPr>
              <w:t>metinė, t/m.</w:t>
            </w:r>
          </w:p>
        </w:tc>
      </w:tr>
      <w:tr w:rsidR="009A552A" w:rsidRPr="00920C74" w14:paraId="70E05D31" w14:textId="77777777" w:rsidTr="009A552A">
        <w:trPr>
          <w:cantSplit/>
          <w:trHeight w:val="268"/>
        </w:trPr>
        <w:tc>
          <w:tcPr>
            <w:tcW w:w="1559" w:type="dxa"/>
            <w:vMerge/>
            <w:vAlign w:val="center"/>
          </w:tcPr>
          <w:p w14:paraId="0CA2B6F8" w14:textId="77777777" w:rsidR="009A552A" w:rsidRPr="00920C74" w:rsidRDefault="009A552A" w:rsidP="00920C74">
            <w:pPr>
              <w:ind w:firstLine="567"/>
              <w:jc w:val="center"/>
              <w:rPr>
                <w:rFonts w:ascii="Times New Roman" w:eastAsia="Times New Roman" w:hAnsi="Times New Roman" w:cs="Times New Roman"/>
                <w:b/>
                <w:sz w:val="24"/>
                <w:szCs w:val="24"/>
                <w:lang w:eastAsia="lt-LT"/>
              </w:rPr>
            </w:pPr>
          </w:p>
        </w:tc>
        <w:tc>
          <w:tcPr>
            <w:tcW w:w="1133" w:type="dxa"/>
            <w:gridSpan w:val="2"/>
            <w:vMerge w:val="restart"/>
            <w:tcBorders>
              <w:top w:val="single" w:sz="8" w:space="0" w:color="auto"/>
            </w:tcBorders>
            <w:vAlign w:val="center"/>
          </w:tcPr>
          <w:p w14:paraId="5951F0EE" w14:textId="4E917957" w:rsidR="009A552A" w:rsidRPr="00920C74" w:rsidRDefault="009A552A" w:rsidP="00920C74">
            <w:pPr>
              <w:ind w:firstLine="23"/>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b/>
                <w:sz w:val="24"/>
                <w:szCs w:val="24"/>
                <w:lang w:eastAsia="lt-LT"/>
              </w:rPr>
              <w:t>Nr.</w:t>
            </w:r>
          </w:p>
        </w:tc>
        <w:tc>
          <w:tcPr>
            <w:tcW w:w="2693" w:type="dxa"/>
            <w:gridSpan w:val="2"/>
            <w:vMerge/>
            <w:vAlign w:val="center"/>
          </w:tcPr>
          <w:p w14:paraId="3794B413" w14:textId="77777777" w:rsidR="009A552A" w:rsidRPr="00920C74" w:rsidRDefault="009A552A" w:rsidP="00920C74">
            <w:pPr>
              <w:ind w:firstLine="23"/>
              <w:jc w:val="center"/>
              <w:rPr>
                <w:rFonts w:ascii="Times New Roman" w:eastAsia="Times New Roman" w:hAnsi="Times New Roman" w:cs="Times New Roman"/>
                <w:b/>
                <w:sz w:val="24"/>
                <w:szCs w:val="24"/>
                <w:lang w:eastAsia="lt-LT"/>
              </w:rPr>
            </w:pPr>
          </w:p>
        </w:tc>
        <w:tc>
          <w:tcPr>
            <w:tcW w:w="850" w:type="dxa"/>
            <w:gridSpan w:val="2"/>
            <w:vMerge/>
            <w:vAlign w:val="center"/>
          </w:tcPr>
          <w:p w14:paraId="5ECD2008" w14:textId="77777777" w:rsidR="009A552A" w:rsidRPr="00920C74" w:rsidRDefault="009A552A" w:rsidP="00920C74">
            <w:pPr>
              <w:ind w:firstLine="23"/>
              <w:jc w:val="center"/>
              <w:rPr>
                <w:rFonts w:ascii="Times New Roman" w:eastAsia="Times New Roman" w:hAnsi="Times New Roman" w:cs="Times New Roman"/>
                <w:b/>
                <w:sz w:val="24"/>
                <w:szCs w:val="24"/>
                <w:lang w:eastAsia="lt-LT"/>
              </w:rPr>
            </w:pPr>
          </w:p>
        </w:tc>
        <w:tc>
          <w:tcPr>
            <w:tcW w:w="1136" w:type="dxa"/>
            <w:gridSpan w:val="2"/>
            <w:vMerge w:val="restart"/>
            <w:tcBorders>
              <w:top w:val="single" w:sz="8" w:space="0" w:color="auto"/>
              <w:right w:val="single" w:sz="8" w:space="0" w:color="auto"/>
            </w:tcBorders>
            <w:vAlign w:val="center"/>
          </w:tcPr>
          <w:p w14:paraId="7E52B8A8" w14:textId="2753CCA6" w:rsidR="009A552A" w:rsidRPr="00920C74" w:rsidRDefault="009A552A" w:rsidP="00920C74">
            <w:pPr>
              <w:ind w:firstLine="23"/>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b/>
                <w:sz w:val="24"/>
                <w:szCs w:val="24"/>
                <w:lang w:eastAsia="lt-LT"/>
              </w:rPr>
              <w:t>vnt.</w:t>
            </w:r>
          </w:p>
        </w:tc>
        <w:tc>
          <w:tcPr>
            <w:tcW w:w="3544" w:type="dxa"/>
            <w:gridSpan w:val="3"/>
            <w:tcBorders>
              <w:top w:val="single" w:sz="8" w:space="0" w:color="auto"/>
              <w:left w:val="single" w:sz="8" w:space="0" w:color="auto"/>
            </w:tcBorders>
            <w:vAlign w:val="center"/>
          </w:tcPr>
          <w:p w14:paraId="4D8DEFAC" w14:textId="5A857675" w:rsidR="009A552A" w:rsidRPr="00920C74" w:rsidRDefault="009A552A" w:rsidP="00920C74">
            <w:pPr>
              <w:ind w:firstLine="23"/>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b/>
                <w:sz w:val="24"/>
                <w:szCs w:val="24"/>
                <w:lang w:eastAsia="lt-LT"/>
              </w:rPr>
              <w:t>maks.</w:t>
            </w:r>
          </w:p>
        </w:tc>
        <w:tc>
          <w:tcPr>
            <w:tcW w:w="1134" w:type="dxa"/>
            <w:gridSpan w:val="2"/>
            <w:vMerge w:val="restart"/>
            <w:vAlign w:val="center"/>
          </w:tcPr>
          <w:p w14:paraId="4682F87F" w14:textId="71E08652" w:rsidR="009A552A" w:rsidRPr="009A552A" w:rsidRDefault="009A552A" w:rsidP="00920C74">
            <w:pPr>
              <w:jc w:val="center"/>
              <w:rPr>
                <w:rFonts w:ascii="Times New Roman" w:eastAsia="Times New Roman" w:hAnsi="Times New Roman" w:cs="Times New Roman"/>
                <w:b/>
                <w:lang w:eastAsia="lt-LT"/>
              </w:rPr>
            </w:pPr>
            <w:r w:rsidRPr="009A552A">
              <w:rPr>
                <w:rFonts w:ascii="Times New Roman" w:eastAsia="Times New Roman" w:hAnsi="Times New Roman" w:cs="Times New Roman"/>
                <w:b/>
                <w:lang w:eastAsia="lt-LT"/>
              </w:rPr>
              <w:t>2018 m.</w:t>
            </w:r>
          </w:p>
        </w:tc>
        <w:tc>
          <w:tcPr>
            <w:tcW w:w="1134" w:type="dxa"/>
            <w:gridSpan w:val="2"/>
            <w:vMerge w:val="restart"/>
            <w:vAlign w:val="center"/>
          </w:tcPr>
          <w:p w14:paraId="2983F688" w14:textId="77777777" w:rsidR="009A552A" w:rsidRPr="009A552A" w:rsidRDefault="009A552A" w:rsidP="00920C74">
            <w:pPr>
              <w:ind w:hanging="108"/>
              <w:jc w:val="center"/>
              <w:rPr>
                <w:rFonts w:ascii="Times New Roman" w:eastAsia="Times New Roman" w:hAnsi="Times New Roman" w:cs="Times New Roman"/>
                <w:b/>
                <w:lang w:eastAsia="lt-LT"/>
              </w:rPr>
            </w:pPr>
            <w:r w:rsidRPr="009A552A">
              <w:rPr>
                <w:rFonts w:ascii="Times New Roman" w:eastAsia="Times New Roman" w:hAnsi="Times New Roman" w:cs="Times New Roman"/>
                <w:b/>
                <w:lang w:eastAsia="lt-LT"/>
              </w:rPr>
              <w:t>2019 m.</w:t>
            </w:r>
          </w:p>
        </w:tc>
        <w:tc>
          <w:tcPr>
            <w:tcW w:w="1559" w:type="dxa"/>
            <w:vMerge w:val="restart"/>
            <w:vAlign w:val="center"/>
          </w:tcPr>
          <w:p w14:paraId="46958371" w14:textId="77777777" w:rsidR="009A552A" w:rsidRPr="009A552A" w:rsidRDefault="009A552A" w:rsidP="00920C74">
            <w:pPr>
              <w:jc w:val="center"/>
              <w:rPr>
                <w:rFonts w:ascii="Times New Roman" w:eastAsia="Times New Roman" w:hAnsi="Times New Roman" w:cs="Times New Roman"/>
                <w:b/>
                <w:lang w:eastAsia="lt-LT"/>
              </w:rPr>
            </w:pPr>
            <w:r w:rsidRPr="009A552A">
              <w:rPr>
                <w:rFonts w:ascii="Times New Roman" w:eastAsia="Times New Roman" w:hAnsi="Times New Roman" w:cs="Times New Roman"/>
                <w:b/>
                <w:lang w:eastAsia="lt-LT"/>
              </w:rPr>
              <w:t>2020 m. ir toliau kasmet</w:t>
            </w:r>
          </w:p>
        </w:tc>
      </w:tr>
      <w:tr w:rsidR="009A552A" w:rsidRPr="00920C74" w14:paraId="36182E43" w14:textId="77777777" w:rsidTr="009A552A">
        <w:trPr>
          <w:cantSplit/>
        </w:trPr>
        <w:tc>
          <w:tcPr>
            <w:tcW w:w="1559" w:type="dxa"/>
            <w:vMerge/>
            <w:vAlign w:val="center"/>
          </w:tcPr>
          <w:p w14:paraId="2E1F84D6" w14:textId="77777777" w:rsidR="009A552A" w:rsidRPr="00920C74" w:rsidRDefault="009A552A" w:rsidP="00920C74">
            <w:pPr>
              <w:ind w:firstLine="567"/>
              <w:jc w:val="center"/>
              <w:rPr>
                <w:rFonts w:ascii="Times New Roman" w:eastAsia="Times New Roman" w:hAnsi="Times New Roman" w:cs="Times New Roman"/>
                <w:sz w:val="24"/>
                <w:szCs w:val="24"/>
                <w:lang w:eastAsia="lt-LT"/>
              </w:rPr>
            </w:pPr>
          </w:p>
        </w:tc>
        <w:tc>
          <w:tcPr>
            <w:tcW w:w="1133" w:type="dxa"/>
            <w:gridSpan w:val="2"/>
            <w:vMerge/>
            <w:vAlign w:val="center"/>
          </w:tcPr>
          <w:p w14:paraId="0A37C25D" w14:textId="77777777" w:rsidR="009A552A" w:rsidRPr="00920C74" w:rsidRDefault="009A552A" w:rsidP="00920C74">
            <w:pPr>
              <w:ind w:firstLine="23"/>
              <w:jc w:val="center"/>
              <w:rPr>
                <w:rFonts w:ascii="Times New Roman" w:eastAsia="Times New Roman" w:hAnsi="Times New Roman" w:cs="Times New Roman"/>
                <w:sz w:val="24"/>
                <w:szCs w:val="24"/>
                <w:lang w:eastAsia="lt-LT"/>
              </w:rPr>
            </w:pPr>
          </w:p>
        </w:tc>
        <w:tc>
          <w:tcPr>
            <w:tcW w:w="2693" w:type="dxa"/>
            <w:gridSpan w:val="2"/>
            <w:vMerge/>
            <w:vAlign w:val="center"/>
          </w:tcPr>
          <w:p w14:paraId="18281B3E" w14:textId="77777777" w:rsidR="009A552A" w:rsidRPr="00920C74" w:rsidRDefault="009A552A" w:rsidP="00920C74">
            <w:pPr>
              <w:ind w:firstLine="23"/>
              <w:jc w:val="center"/>
              <w:rPr>
                <w:rFonts w:ascii="Times New Roman" w:eastAsia="Times New Roman" w:hAnsi="Times New Roman" w:cs="Times New Roman"/>
                <w:sz w:val="24"/>
                <w:szCs w:val="24"/>
                <w:lang w:eastAsia="lt-LT"/>
              </w:rPr>
            </w:pPr>
          </w:p>
        </w:tc>
        <w:tc>
          <w:tcPr>
            <w:tcW w:w="850" w:type="dxa"/>
            <w:gridSpan w:val="2"/>
            <w:vMerge/>
            <w:vAlign w:val="center"/>
          </w:tcPr>
          <w:p w14:paraId="55A9C881" w14:textId="77777777" w:rsidR="009A552A" w:rsidRPr="00920C74" w:rsidRDefault="009A552A" w:rsidP="00920C74">
            <w:pPr>
              <w:ind w:firstLine="23"/>
              <w:jc w:val="center"/>
              <w:rPr>
                <w:rFonts w:ascii="Times New Roman" w:eastAsia="Times New Roman" w:hAnsi="Times New Roman" w:cs="Times New Roman"/>
                <w:sz w:val="24"/>
                <w:szCs w:val="24"/>
                <w:lang w:eastAsia="lt-LT"/>
              </w:rPr>
            </w:pPr>
          </w:p>
        </w:tc>
        <w:tc>
          <w:tcPr>
            <w:tcW w:w="1136" w:type="dxa"/>
            <w:gridSpan w:val="2"/>
            <w:vMerge/>
            <w:tcBorders>
              <w:right w:val="single" w:sz="8" w:space="0" w:color="auto"/>
            </w:tcBorders>
            <w:vAlign w:val="center"/>
          </w:tcPr>
          <w:p w14:paraId="6D7DD26E" w14:textId="77777777" w:rsidR="009A552A" w:rsidRPr="00920C74" w:rsidRDefault="009A552A" w:rsidP="00920C74">
            <w:pPr>
              <w:ind w:firstLine="23"/>
              <w:jc w:val="center"/>
              <w:rPr>
                <w:rFonts w:ascii="Times New Roman" w:eastAsia="Times New Roman" w:hAnsi="Times New Roman" w:cs="Times New Roman"/>
                <w:b/>
                <w:sz w:val="24"/>
                <w:szCs w:val="24"/>
                <w:lang w:eastAsia="lt-LT"/>
              </w:rPr>
            </w:pPr>
          </w:p>
        </w:tc>
        <w:tc>
          <w:tcPr>
            <w:tcW w:w="1701" w:type="dxa"/>
            <w:tcBorders>
              <w:left w:val="single" w:sz="8" w:space="0" w:color="auto"/>
            </w:tcBorders>
            <w:vAlign w:val="center"/>
          </w:tcPr>
          <w:p w14:paraId="0EFEB070" w14:textId="473D9F47" w:rsidR="009A552A" w:rsidRPr="009A552A" w:rsidRDefault="009A552A" w:rsidP="00920C74">
            <w:pPr>
              <w:ind w:firstLine="23"/>
              <w:jc w:val="center"/>
              <w:rPr>
                <w:rFonts w:ascii="Times New Roman" w:eastAsia="Times New Roman" w:hAnsi="Times New Roman" w:cs="Times New Roman"/>
                <w:b/>
                <w:lang w:eastAsia="lt-LT"/>
              </w:rPr>
            </w:pPr>
            <w:r w:rsidRPr="009A552A">
              <w:rPr>
                <w:rFonts w:ascii="Times New Roman" w:eastAsia="Times New Roman" w:hAnsi="Times New Roman" w:cs="Times New Roman"/>
                <w:b/>
                <w:lang w:eastAsia="lt-LT"/>
              </w:rPr>
              <w:t>iki 2020.06.30</w:t>
            </w:r>
          </w:p>
        </w:tc>
        <w:tc>
          <w:tcPr>
            <w:tcW w:w="1843" w:type="dxa"/>
            <w:gridSpan w:val="2"/>
            <w:vAlign w:val="center"/>
          </w:tcPr>
          <w:p w14:paraId="5BC37082" w14:textId="219229DC" w:rsidR="009A552A" w:rsidRPr="009A552A" w:rsidRDefault="009A552A" w:rsidP="009A552A">
            <w:pPr>
              <w:ind w:firstLine="23"/>
              <w:rPr>
                <w:rFonts w:ascii="Times New Roman" w:eastAsia="Times New Roman" w:hAnsi="Times New Roman" w:cs="Times New Roman"/>
                <w:b/>
                <w:lang w:eastAsia="lt-LT"/>
              </w:rPr>
            </w:pPr>
            <w:r w:rsidRPr="009A552A">
              <w:rPr>
                <w:rFonts w:ascii="Times New Roman" w:eastAsia="Times New Roman" w:hAnsi="Times New Roman" w:cs="Times New Roman"/>
                <w:b/>
                <w:lang w:eastAsia="lt-LT"/>
              </w:rPr>
              <w:t>nuo 2020.07.01*</w:t>
            </w:r>
          </w:p>
        </w:tc>
        <w:tc>
          <w:tcPr>
            <w:tcW w:w="1134" w:type="dxa"/>
            <w:gridSpan w:val="2"/>
            <w:vMerge/>
            <w:vAlign w:val="center"/>
          </w:tcPr>
          <w:p w14:paraId="73C0116D" w14:textId="77777777" w:rsidR="009A552A" w:rsidRPr="00920C74" w:rsidRDefault="009A552A" w:rsidP="00920C74">
            <w:pPr>
              <w:ind w:firstLine="567"/>
              <w:jc w:val="center"/>
              <w:rPr>
                <w:rFonts w:ascii="Times New Roman" w:eastAsia="Times New Roman" w:hAnsi="Times New Roman" w:cs="Times New Roman"/>
                <w:sz w:val="24"/>
                <w:szCs w:val="24"/>
                <w:lang w:eastAsia="lt-LT"/>
              </w:rPr>
            </w:pPr>
          </w:p>
        </w:tc>
        <w:tc>
          <w:tcPr>
            <w:tcW w:w="1134" w:type="dxa"/>
            <w:gridSpan w:val="2"/>
            <w:vMerge/>
            <w:vAlign w:val="center"/>
          </w:tcPr>
          <w:p w14:paraId="2A697983" w14:textId="77777777" w:rsidR="009A552A" w:rsidRPr="00920C74" w:rsidRDefault="009A552A" w:rsidP="00920C74">
            <w:pPr>
              <w:ind w:firstLine="567"/>
              <w:jc w:val="center"/>
              <w:rPr>
                <w:rFonts w:ascii="Times New Roman" w:eastAsia="Times New Roman" w:hAnsi="Times New Roman" w:cs="Times New Roman"/>
                <w:sz w:val="24"/>
                <w:szCs w:val="24"/>
                <w:lang w:eastAsia="lt-LT"/>
              </w:rPr>
            </w:pPr>
          </w:p>
        </w:tc>
        <w:tc>
          <w:tcPr>
            <w:tcW w:w="1559" w:type="dxa"/>
            <w:vMerge/>
            <w:vAlign w:val="center"/>
          </w:tcPr>
          <w:p w14:paraId="2B675442" w14:textId="77777777" w:rsidR="009A552A" w:rsidRPr="00920C74" w:rsidRDefault="009A552A" w:rsidP="00920C74">
            <w:pPr>
              <w:ind w:firstLine="567"/>
              <w:jc w:val="center"/>
              <w:rPr>
                <w:rFonts w:ascii="Times New Roman" w:eastAsia="Times New Roman" w:hAnsi="Times New Roman" w:cs="Times New Roman"/>
                <w:sz w:val="24"/>
                <w:szCs w:val="24"/>
                <w:lang w:eastAsia="lt-LT"/>
              </w:rPr>
            </w:pPr>
          </w:p>
        </w:tc>
      </w:tr>
      <w:tr w:rsidR="00920C74" w:rsidRPr="00920C74" w14:paraId="799C9181" w14:textId="77777777" w:rsidTr="009A552A">
        <w:tc>
          <w:tcPr>
            <w:tcW w:w="14742" w:type="dxa"/>
            <w:gridSpan w:val="17"/>
            <w:vAlign w:val="center"/>
          </w:tcPr>
          <w:p w14:paraId="58B3825A" w14:textId="77777777" w:rsidR="00920C74" w:rsidRPr="00920C74" w:rsidRDefault="00920C74" w:rsidP="00920C74">
            <w:pPr>
              <w:jc w:val="center"/>
              <w:rPr>
                <w:rFonts w:ascii="Times New Roman" w:eastAsia="Times New Roman" w:hAnsi="Times New Roman" w:cs="Times New Roman"/>
                <w:b/>
                <w:i/>
                <w:sz w:val="24"/>
                <w:szCs w:val="24"/>
                <w:lang w:eastAsia="lt-LT"/>
              </w:rPr>
            </w:pPr>
            <w:r w:rsidRPr="00920C74">
              <w:rPr>
                <w:rFonts w:ascii="Times New Roman" w:eastAsia="Times New Roman" w:hAnsi="Times New Roman" w:cs="Times New Roman"/>
                <w:b/>
                <w:i/>
                <w:sz w:val="24"/>
                <w:szCs w:val="24"/>
                <w:lang w:eastAsia="lt-LT"/>
              </w:rPr>
              <w:t>Kuras – gamtinės dujos</w:t>
            </w:r>
          </w:p>
        </w:tc>
      </w:tr>
      <w:tr w:rsidR="009A552A" w:rsidRPr="00920C74" w14:paraId="781D2020" w14:textId="77777777" w:rsidTr="009A552A">
        <w:tc>
          <w:tcPr>
            <w:tcW w:w="1559" w:type="dxa"/>
            <w:vMerge w:val="restart"/>
            <w:vAlign w:val="center"/>
          </w:tcPr>
          <w:p w14:paraId="068707C4"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Energijos gamyba</w:t>
            </w:r>
          </w:p>
        </w:tc>
        <w:tc>
          <w:tcPr>
            <w:tcW w:w="1133" w:type="dxa"/>
            <w:gridSpan w:val="2"/>
            <w:vMerge w:val="restart"/>
            <w:vAlign w:val="center"/>
          </w:tcPr>
          <w:p w14:paraId="05418E19" w14:textId="77777777" w:rsidR="00920C74" w:rsidRPr="00920C74" w:rsidRDefault="00920C74" w:rsidP="00920C74">
            <w:pPr>
              <w:ind w:firstLine="23"/>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001</w:t>
            </w:r>
          </w:p>
          <w:p w14:paraId="3EF508C8" w14:textId="77777777" w:rsidR="00920C74" w:rsidRPr="00920C74" w:rsidRDefault="00920C74" w:rsidP="00920C74">
            <w:pPr>
              <w:ind w:firstLine="23"/>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(465,2 MW)</w:t>
            </w:r>
          </w:p>
        </w:tc>
        <w:tc>
          <w:tcPr>
            <w:tcW w:w="2693" w:type="dxa"/>
            <w:gridSpan w:val="2"/>
            <w:vAlign w:val="center"/>
          </w:tcPr>
          <w:p w14:paraId="595EC73B" w14:textId="0ACAFF69" w:rsidR="00920C74" w:rsidRPr="00920C74" w:rsidRDefault="00920C74" w:rsidP="009A552A">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Anglies monoksidas (A)</w:t>
            </w:r>
          </w:p>
        </w:tc>
        <w:tc>
          <w:tcPr>
            <w:tcW w:w="850" w:type="dxa"/>
            <w:gridSpan w:val="2"/>
            <w:vAlign w:val="center"/>
          </w:tcPr>
          <w:p w14:paraId="240E15D3"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177</w:t>
            </w:r>
          </w:p>
        </w:tc>
        <w:tc>
          <w:tcPr>
            <w:tcW w:w="1136" w:type="dxa"/>
            <w:gridSpan w:val="2"/>
            <w:vAlign w:val="center"/>
          </w:tcPr>
          <w:p w14:paraId="4B680F00"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mg/Nm</w:t>
            </w:r>
            <w:r w:rsidRPr="00920C74">
              <w:rPr>
                <w:rFonts w:ascii="Times New Roman" w:eastAsia="Times New Roman" w:hAnsi="Times New Roman" w:cs="Times New Roman"/>
                <w:sz w:val="24"/>
                <w:szCs w:val="24"/>
                <w:vertAlign w:val="superscript"/>
                <w:lang w:val="en-US" w:eastAsia="lt-LT"/>
              </w:rPr>
              <w:t>3</w:t>
            </w:r>
          </w:p>
        </w:tc>
        <w:tc>
          <w:tcPr>
            <w:tcW w:w="1701" w:type="dxa"/>
            <w:vAlign w:val="center"/>
          </w:tcPr>
          <w:p w14:paraId="72145A8C"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100*</w:t>
            </w:r>
          </w:p>
        </w:tc>
        <w:tc>
          <w:tcPr>
            <w:tcW w:w="1843" w:type="dxa"/>
            <w:gridSpan w:val="2"/>
            <w:vAlign w:val="center"/>
          </w:tcPr>
          <w:p w14:paraId="11E2AE1D"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100</w:t>
            </w:r>
          </w:p>
        </w:tc>
        <w:tc>
          <w:tcPr>
            <w:tcW w:w="1134" w:type="dxa"/>
            <w:gridSpan w:val="2"/>
            <w:vAlign w:val="center"/>
          </w:tcPr>
          <w:p w14:paraId="403E4EC0"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color w:val="000000"/>
                <w:sz w:val="24"/>
                <w:szCs w:val="24"/>
                <w:lang w:eastAsia="lt-LT"/>
              </w:rPr>
              <w:t>11,042</w:t>
            </w:r>
            <w:r w:rsidRPr="00920C74">
              <w:rPr>
                <w:rFonts w:ascii="Times New Roman" w:eastAsia="Times New Roman" w:hAnsi="Times New Roman" w:cs="Times New Roman"/>
                <w:sz w:val="24"/>
                <w:szCs w:val="24"/>
                <w:lang w:eastAsia="lt-LT"/>
              </w:rPr>
              <w:t>*</w:t>
            </w:r>
          </w:p>
        </w:tc>
        <w:tc>
          <w:tcPr>
            <w:tcW w:w="1134" w:type="dxa"/>
            <w:gridSpan w:val="2"/>
          </w:tcPr>
          <w:p w14:paraId="315FE8C7"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11,042*</w:t>
            </w:r>
          </w:p>
        </w:tc>
        <w:tc>
          <w:tcPr>
            <w:tcW w:w="1559" w:type="dxa"/>
          </w:tcPr>
          <w:p w14:paraId="4771E9A4"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11,042*</w:t>
            </w:r>
          </w:p>
        </w:tc>
      </w:tr>
      <w:tr w:rsidR="009A552A" w:rsidRPr="00920C74" w14:paraId="249F2BA8" w14:textId="77777777" w:rsidTr="009A552A">
        <w:tc>
          <w:tcPr>
            <w:tcW w:w="1559" w:type="dxa"/>
            <w:vMerge/>
            <w:vAlign w:val="center"/>
          </w:tcPr>
          <w:p w14:paraId="10666CE1" w14:textId="77777777" w:rsidR="00920C74" w:rsidRPr="00920C74" w:rsidRDefault="00920C74" w:rsidP="00920C74">
            <w:pPr>
              <w:jc w:val="center"/>
              <w:rPr>
                <w:rFonts w:ascii="Times New Roman" w:eastAsia="Times New Roman" w:hAnsi="Times New Roman" w:cs="Times New Roman"/>
                <w:sz w:val="24"/>
                <w:szCs w:val="24"/>
                <w:lang w:eastAsia="lt-LT"/>
              </w:rPr>
            </w:pPr>
          </w:p>
        </w:tc>
        <w:tc>
          <w:tcPr>
            <w:tcW w:w="1133" w:type="dxa"/>
            <w:gridSpan w:val="2"/>
            <w:vMerge/>
            <w:vAlign w:val="center"/>
          </w:tcPr>
          <w:p w14:paraId="446BB3F4" w14:textId="77777777" w:rsidR="00920C74" w:rsidRPr="00920C74" w:rsidRDefault="00920C74" w:rsidP="00920C74">
            <w:pPr>
              <w:ind w:firstLine="23"/>
              <w:jc w:val="center"/>
              <w:rPr>
                <w:rFonts w:ascii="Times New Roman" w:eastAsia="Times New Roman" w:hAnsi="Times New Roman" w:cs="Times New Roman"/>
                <w:sz w:val="24"/>
                <w:szCs w:val="24"/>
                <w:lang w:eastAsia="lt-LT"/>
              </w:rPr>
            </w:pPr>
          </w:p>
        </w:tc>
        <w:tc>
          <w:tcPr>
            <w:tcW w:w="2693" w:type="dxa"/>
            <w:gridSpan w:val="2"/>
            <w:vAlign w:val="center"/>
          </w:tcPr>
          <w:p w14:paraId="72E364AA" w14:textId="28B52295" w:rsidR="00920C74" w:rsidRPr="00920C74" w:rsidRDefault="00920C74" w:rsidP="009A552A">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Azoto oksidai (A)</w:t>
            </w:r>
          </w:p>
        </w:tc>
        <w:tc>
          <w:tcPr>
            <w:tcW w:w="850" w:type="dxa"/>
            <w:gridSpan w:val="2"/>
            <w:vAlign w:val="center"/>
          </w:tcPr>
          <w:p w14:paraId="1899C379"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250</w:t>
            </w:r>
          </w:p>
        </w:tc>
        <w:tc>
          <w:tcPr>
            <w:tcW w:w="1136" w:type="dxa"/>
            <w:gridSpan w:val="2"/>
            <w:vAlign w:val="center"/>
          </w:tcPr>
          <w:p w14:paraId="5DECBA38"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mg/Nm</w:t>
            </w:r>
            <w:r w:rsidRPr="00920C74">
              <w:rPr>
                <w:rFonts w:ascii="Times New Roman" w:eastAsia="Times New Roman" w:hAnsi="Times New Roman" w:cs="Times New Roman"/>
                <w:sz w:val="24"/>
                <w:szCs w:val="24"/>
                <w:vertAlign w:val="superscript"/>
                <w:lang w:val="en-US" w:eastAsia="lt-LT"/>
              </w:rPr>
              <w:t>3</w:t>
            </w:r>
          </w:p>
        </w:tc>
        <w:tc>
          <w:tcPr>
            <w:tcW w:w="1701" w:type="dxa"/>
            <w:vAlign w:val="center"/>
          </w:tcPr>
          <w:p w14:paraId="5DB0D833"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300**</w:t>
            </w:r>
          </w:p>
        </w:tc>
        <w:tc>
          <w:tcPr>
            <w:tcW w:w="1843" w:type="dxa"/>
            <w:gridSpan w:val="2"/>
            <w:vAlign w:val="center"/>
          </w:tcPr>
          <w:p w14:paraId="6462FEE8"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100</w:t>
            </w:r>
          </w:p>
        </w:tc>
        <w:tc>
          <w:tcPr>
            <w:tcW w:w="1134" w:type="dxa"/>
            <w:gridSpan w:val="2"/>
          </w:tcPr>
          <w:p w14:paraId="44D9F714" w14:textId="77777777" w:rsidR="00920C74" w:rsidRPr="00920C74" w:rsidRDefault="00920C74" w:rsidP="00920C74">
            <w:pPr>
              <w:jc w:val="center"/>
              <w:rPr>
                <w:rFonts w:ascii="Times New Roman" w:eastAsia="Times New Roman" w:hAnsi="Times New Roman" w:cs="Times New Roman"/>
                <w:color w:val="000000"/>
                <w:sz w:val="24"/>
                <w:szCs w:val="24"/>
                <w:lang w:eastAsia="lt-LT"/>
              </w:rPr>
            </w:pPr>
            <w:r w:rsidRPr="00920C74">
              <w:rPr>
                <w:rFonts w:ascii="Times New Roman" w:eastAsia="Times New Roman" w:hAnsi="Times New Roman" w:cs="Times New Roman"/>
                <w:sz w:val="24"/>
                <w:szCs w:val="24"/>
                <w:lang w:eastAsia="lt-LT"/>
              </w:rPr>
              <w:t>17,611**</w:t>
            </w:r>
          </w:p>
        </w:tc>
        <w:tc>
          <w:tcPr>
            <w:tcW w:w="1134" w:type="dxa"/>
            <w:gridSpan w:val="2"/>
          </w:tcPr>
          <w:p w14:paraId="78E88A36"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10,567**</w:t>
            </w:r>
          </w:p>
        </w:tc>
        <w:tc>
          <w:tcPr>
            <w:tcW w:w="1559" w:type="dxa"/>
          </w:tcPr>
          <w:p w14:paraId="0C0B328E"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10,567**</w:t>
            </w:r>
          </w:p>
        </w:tc>
      </w:tr>
      <w:tr w:rsidR="009A552A" w:rsidRPr="00920C74" w14:paraId="4A00D865" w14:textId="77777777" w:rsidTr="009A552A">
        <w:tc>
          <w:tcPr>
            <w:tcW w:w="1559" w:type="dxa"/>
            <w:vMerge/>
            <w:vAlign w:val="center"/>
          </w:tcPr>
          <w:p w14:paraId="095A9D1B" w14:textId="77777777" w:rsidR="00920C74" w:rsidRPr="00920C74" w:rsidRDefault="00920C74" w:rsidP="00920C74">
            <w:pPr>
              <w:jc w:val="center"/>
              <w:rPr>
                <w:rFonts w:ascii="Times New Roman" w:eastAsia="Times New Roman" w:hAnsi="Times New Roman" w:cs="Times New Roman"/>
                <w:sz w:val="24"/>
                <w:szCs w:val="24"/>
                <w:lang w:eastAsia="lt-LT"/>
              </w:rPr>
            </w:pPr>
          </w:p>
        </w:tc>
        <w:tc>
          <w:tcPr>
            <w:tcW w:w="1133" w:type="dxa"/>
            <w:gridSpan w:val="2"/>
            <w:vMerge/>
            <w:vAlign w:val="center"/>
          </w:tcPr>
          <w:p w14:paraId="7449DCD0" w14:textId="77777777" w:rsidR="00920C74" w:rsidRPr="00920C74" w:rsidRDefault="00920C74" w:rsidP="00920C74">
            <w:pPr>
              <w:ind w:firstLine="23"/>
              <w:jc w:val="center"/>
              <w:rPr>
                <w:rFonts w:ascii="Times New Roman" w:eastAsia="Times New Roman" w:hAnsi="Times New Roman" w:cs="Times New Roman"/>
                <w:sz w:val="24"/>
                <w:szCs w:val="24"/>
                <w:lang w:eastAsia="lt-LT"/>
              </w:rPr>
            </w:pPr>
          </w:p>
        </w:tc>
        <w:tc>
          <w:tcPr>
            <w:tcW w:w="2693" w:type="dxa"/>
            <w:gridSpan w:val="2"/>
            <w:vAlign w:val="center"/>
          </w:tcPr>
          <w:p w14:paraId="50A906C1"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Kietos dalelės (A)</w:t>
            </w:r>
          </w:p>
        </w:tc>
        <w:tc>
          <w:tcPr>
            <w:tcW w:w="850" w:type="dxa"/>
            <w:gridSpan w:val="2"/>
            <w:vAlign w:val="center"/>
          </w:tcPr>
          <w:p w14:paraId="7F75093A"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6493</w:t>
            </w:r>
          </w:p>
        </w:tc>
        <w:tc>
          <w:tcPr>
            <w:tcW w:w="1136" w:type="dxa"/>
            <w:gridSpan w:val="2"/>
            <w:vAlign w:val="center"/>
          </w:tcPr>
          <w:p w14:paraId="47F00495"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mg/Nm</w:t>
            </w:r>
            <w:r w:rsidRPr="00920C74">
              <w:rPr>
                <w:rFonts w:ascii="Times New Roman" w:eastAsia="Times New Roman" w:hAnsi="Times New Roman" w:cs="Times New Roman"/>
                <w:sz w:val="24"/>
                <w:szCs w:val="24"/>
                <w:vertAlign w:val="superscript"/>
                <w:lang w:val="en-US" w:eastAsia="lt-LT"/>
              </w:rPr>
              <w:t>3</w:t>
            </w:r>
          </w:p>
        </w:tc>
        <w:tc>
          <w:tcPr>
            <w:tcW w:w="1701" w:type="dxa"/>
            <w:vAlign w:val="center"/>
          </w:tcPr>
          <w:p w14:paraId="5DECB48C"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5**</w:t>
            </w:r>
          </w:p>
        </w:tc>
        <w:tc>
          <w:tcPr>
            <w:tcW w:w="1843" w:type="dxa"/>
            <w:gridSpan w:val="2"/>
            <w:vAlign w:val="center"/>
          </w:tcPr>
          <w:p w14:paraId="5CD758B1"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5</w:t>
            </w:r>
          </w:p>
        </w:tc>
        <w:tc>
          <w:tcPr>
            <w:tcW w:w="1134" w:type="dxa"/>
            <w:gridSpan w:val="2"/>
          </w:tcPr>
          <w:p w14:paraId="4C72657A" w14:textId="77777777" w:rsidR="00920C74" w:rsidRPr="00920C74" w:rsidRDefault="00920C74" w:rsidP="00920C74">
            <w:pPr>
              <w:jc w:val="center"/>
              <w:rPr>
                <w:rFonts w:ascii="Times New Roman" w:eastAsia="Times New Roman" w:hAnsi="Times New Roman" w:cs="Times New Roman"/>
                <w:color w:val="000000"/>
                <w:sz w:val="24"/>
                <w:szCs w:val="24"/>
                <w:lang w:eastAsia="lt-LT"/>
              </w:rPr>
            </w:pPr>
            <w:r w:rsidRPr="00920C74">
              <w:rPr>
                <w:rFonts w:ascii="Times New Roman" w:eastAsia="Times New Roman" w:hAnsi="Times New Roman" w:cs="Times New Roman"/>
                <w:sz w:val="24"/>
                <w:szCs w:val="24"/>
                <w:lang w:eastAsia="lt-LT"/>
              </w:rPr>
              <w:t>1,392**</w:t>
            </w:r>
          </w:p>
        </w:tc>
        <w:tc>
          <w:tcPr>
            <w:tcW w:w="1134" w:type="dxa"/>
            <w:gridSpan w:val="2"/>
          </w:tcPr>
          <w:p w14:paraId="5BABD7BB"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0,804**</w:t>
            </w:r>
          </w:p>
        </w:tc>
        <w:tc>
          <w:tcPr>
            <w:tcW w:w="1559" w:type="dxa"/>
          </w:tcPr>
          <w:p w14:paraId="6A7FF5AD"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0,804**</w:t>
            </w:r>
          </w:p>
        </w:tc>
      </w:tr>
      <w:tr w:rsidR="009A552A" w:rsidRPr="00920C74" w14:paraId="73D03F83" w14:textId="77777777" w:rsidTr="009A552A">
        <w:tc>
          <w:tcPr>
            <w:tcW w:w="1559" w:type="dxa"/>
            <w:vMerge/>
            <w:vAlign w:val="center"/>
          </w:tcPr>
          <w:p w14:paraId="1D7A7FC6" w14:textId="77777777" w:rsidR="00920C74" w:rsidRPr="00920C74" w:rsidRDefault="00920C74" w:rsidP="00920C74">
            <w:pPr>
              <w:jc w:val="center"/>
              <w:rPr>
                <w:rFonts w:ascii="Times New Roman" w:eastAsia="Times New Roman" w:hAnsi="Times New Roman" w:cs="Times New Roman"/>
                <w:sz w:val="24"/>
                <w:szCs w:val="24"/>
                <w:lang w:eastAsia="lt-LT"/>
              </w:rPr>
            </w:pPr>
          </w:p>
        </w:tc>
        <w:tc>
          <w:tcPr>
            <w:tcW w:w="1133" w:type="dxa"/>
            <w:gridSpan w:val="2"/>
            <w:vMerge/>
            <w:vAlign w:val="center"/>
          </w:tcPr>
          <w:p w14:paraId="7F8483AD" w14:textId="77777777" w:rsidR="00920C74" w:rsidRPr="00920C74" w:rsidRDefault="00920C74" w:rsidP="00920C74">
            <w:pPr>
              <w:ind w:firstLine="23"/>
              <w:jc w:val="center"/>
              <w:rPr>
                <w:rFonts w:ascii="Times New Roman" w:eastAsia="Times New Roman" w:hAnsi="Times New Roman" w:cs="Times New Roman"/>
                <w:sz w:val="24"/>
                <w:szCs w:val="24"/>
                <w:lang w:eastAsia="lt-LT"/>
              </w:rPr>
            </w:pPr>
          </w:p>
        </w:tc>
        <w:tc>
          <w:tcPr>
            <w:tcW w:w="2693" w:type="dxa"/>
            <w:gridSpan w:val="2"/>
          </w:tcPr>
          <w:p w14:paraId="19BC7F42"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Sieros dioksidas</w:t>
            </w:r>
            <w:r w:rsidR="004D7053">
              <w:rPr>
                <w:rFonts w:ascii="Times New Roman" w:eastAsia="Times New Roman" w:hAnsi="Times New Roman" w:cs="Times New Roman"/>
                <w:sz w:val="24"/>
                <w:szCs w:val="24"/>
                <w:lang w:eastAsia="lt-LT"/>
              </w:rPr>
              <w:t xml:space="preserve"> </w:t>
            </w:r>
            <w:r w:rsidR="004D7053" w:rsidRPr="00920C74">
              <w:rPr>
                <w:rFonts w:ascii="Times New Roman" w:eastAsia="Times New Roman" w:hAnsi="Times New Roman" w:cs="Times New Roman"/>
                <w:sz w:val="24"/>
                <w:szCs w:val="24"/>
                <w:lang w:eastAsia="lt-LT"/>
              </w:rPr>
              <w:t>(A)</w:t>
            </w:r>
          </w:p>
        </w:tc>
        <w:tc>
          <w:tcPr>
            <w:tcW w:w="850" w:type="dxa"/>
            <w:gridSpan w:val="2"/>
          </w:tcPr>
          <w:p w14:paraId="6F6AC0BE"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1753</w:t>
            </w:r>
          </w:p>
        </w:tc>
        <w:tc>
          <w:tcPr>
            <w:tcW w:w="1136" w:type="dxa"/>
            <w:gridSpan w:val="2"/>
            <w:vAlign w:val="center"/>
          </w:tcPr>
          <w:p w14:paraId="6D713AF2"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mg/Nm</w:t>
            </w:r>
            <w:r w:rsidRPr="00920C74">
              <w:rPr>
                <w:rFonts w:ascii="Times New Roman" w:eastAsia="Times New Roman" w:hAnsi="Times New Roman" w:cs="Times New Roman"/>
                <w:sz w:val="24"/>
                <w:szCs w:val="24"/>
                <w:vertAlign w:val="superscript"/>
                <w:lang w:val="en-US" w:eastAsia="lt-LT"/>
              </w:rPr>
              <w:t>3</w:t>
            </w:r>
          </w:p>
        </w:tc>
        <w:tc>
          <w:tcPr>
            <w:tcW w:w="1701" w:type="dxa"/>
            <w:vAlign w:val="center"/>
          </w:tcPr>
          <w:p w14:paraId="2BEF54EB"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35**</w:t>
            </w:r>
          </w:p>
        </w:tc>
        <w:tc>
          <w:tcPr>
            <w:tcW w:w="1843" w:type="dxa"/>
            <w:gridSpan w:val="2"/>
            <w:vAlign w:val="center"/>
          </w:tcPr>
          <w:p w14:paraId="179990B8"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35</w:t>
            </w:r>
          </w:p>
        </w:tc>
        <w:tc>
          <w:tcPr>
            <w:tcW w:w="1134" w:type="dxa"/>
            <w:gridSpan w:val="2"/>
          </w:tcPr>
          <w:p w14:paraId="7951920C" w14:textId="77777777" w:rsidR="00920C74" w:rsidRPr="00920C74" w:rsidRDefault="00920C74" w:rsidP="00920C74">
            <w:pPr>
              <w:jc w:val="center"/>
              <w:rPr>
                <w:rFonts w:ascii="Times New Roman" w:eastAsia="Times New Roman" w:hAnsi="Times New Roman" w:cs="Times New Roman"/>
                <w:color w:val="000000"/>
                <w:sz w:val="24"/>
                <w:szCs w:val="24"/>
                <w:lang w:eastAsia="lt-LT"/>
              </w:rPr>
            </w:pPr>
            <w:r w:rsidRPr="00920C74">
              <w:rPr>
                <w:rFonts w:ascii="Times New Roman" w:eastAsia="Times New Roman" w:hAnsi="Times New Roman" w:cs="Times New Roman"/>
                <w:sz w:val="24"/>
                <w:szCs w:val="24"/>
                <w:lang w:eastAsia="lt-LT"/>
              </w:rPr>
              <w:t>15,640**</w:t>
            </w:r>
          </w:p>
        </w:tc>
        <w:tc>
          <w:tcPr>
            <w:tcW w:w="1134" w:type="dxa"/>
            <w:gridSpan w:val="2"/>
          </w:tcPr>
          <w:p w14:paraId="495CC0D5"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6,951**</w:t>
            </w:r>
          </w:p>
        </w:tc>
        <w:tc>
          <w:tcPr>
            <w:tcW w:w="1559" w:type="dxa"/>
          </w:tcPr>
          <w:p w14:paraId="065E8991" w14:textId="77777777" w:rsidR="00920C74" w:rsidRPr="00920C74" w:rsidRDefault="00920C74" w:rsidP="00920C74">
            <w:pPr>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6,951**</w:t>
            </w:r>
          </w:p>
        </w:tc>
      </w:tr>
      <w:tr w:rsidR="00920C74" w:rsidRPr="00920C74" w14:paraId="1C66C03B" w14:textId="77777777" w:rsidTr="009A552A">
        <w:tc>
          <w:tcPr>
            <w:tcW w:w="1559" w:type="dxa"/>
            <w:vMerge/>
            <w:vAlign w:val="center"/>
          </w:tcPr>
          <w:p w14:paraId="17217B81" w14:textId="77777777" w:rsidR="00920C74" w:rsidRPr="00920C74" w:rsidRDefault="00920C74" w:rsidP="00920C74">
            <w:pPr>
              <w:jc w:val="center"/>
              <w:rPr>
                <w:rFonts w:ascii="Times New Roman" w:eastAsia="Times New Roman" w:hAnsi="Times New Roman" w:cs="Times New Roman"/>
                <w:sz w:val="24"/>
                <w:szCs w:val="24"/>
                <w:lang w:eastAsia="lt-LT"/>
              </w:rPr>
            </w:pPr>
          </w:p>
        </w:tc>
        <w:tc>
          <w:tcPr>
            <w:tcW w:w="7513" w:type="dxa"/>
            <w:gridSpan w:val="9"/>
            <w:vAlign w:val="center"/>
          </w:tcPr>
          <w:p w14:paraId="7A8BC187" w14:textId="77777777" w:rsidR="00920C74" w:rsidRPr="00920C74" w:rsidRDefault="00920C74" w:rsidP="00920C74">
            <w:pPr>
              <w:ind w:firstLine="23"/>
              <w:jc w:val="center"/>
              <w:rPr>
                <w:rFonts w:ascii="Times New Roman" w:eastAsia="Times New Roman" w:hAnsi="Times New Roman" w:cs="Times New Roman"/>
                <w:sz w:val="24"/>
                <w:szCs w:val="24"/>
                <w:lang w:eastAsia="lt-LT"/>
              </w:rPr>
            </w:pPr>
          </w:p>
        </w:tc>
        <w:tc>
          <w:tcPr>
            <w:tcW w:w="1843" w:type="dxa"/>
            <w:gridSpan w:val="2"/>
            <w:vAlign w:val="center"/>
          </w:tcPr>
          <w:p w14:paraId="5E8C44B0" w14:textId="77777777" w:rsidR="00920C74" w:rsidRPr="00920C74" w:rsidRDefault="00920C74" w:rsidP="00920C74">
            <w:pPr>
              <w:ind w:firstLine="23"/>
              <w:jc w:val="center"/>
              <w:rPr>
                <w:rFonts w:ascii="Times New Roman" w:eastAsia="Times New Roman" w:hAnsi="Times New Roman" w:cs="Times New Roman"/>
                <w:sz w:val="24"/>
                <w:szCs w:val="24"/>
                <w:lang w:eastAsia="lt-LT"/>
              </w:rPr>
            </w:pPr>
          </w:p>
        </w:tc>
        <w:tc>
          <w:tcPr>
            <w:tcW w:w="1134" w:type="dxa"/>
            <w:gridSpan w:val="2"/>
            <w:vAlign w:val="center"/>
          </w:tcPr>
          <w:p w14:paraId="4633FC76" w14:textId="77777777" w:rsidR="00920C74" w:rsidRPr="00920C74" w:rsidRDefault="00920C74" w:rsidP="00920C74">
            <w:pPr>
              <w:jc w:val="center"/>
              <w:rPr>
                <w:rFonts w:ascii="Times New Roman" w:eastAsia="Times New Roman" w:hAnsi="Times New Roman" w:cs="Times New Roman"/>
                <w:sz w:val="24"/>
                <w:szCs w:val="24"/>
                <w:lang w:eastAsia="lt-LT"/>
              </w:rPr>
            </w:pPr>
          </w:p>
        </w:tc>
        <w:tc>
          <w:tcPr>
            <w:tcW w:w="1134" w:type="dxa"/>
            <w:gridSpan w:val="2"/>
            <w:vAlign w:val="center"/>
          </w:tcPr>
          <w:p w14:paraId="5369239E" w14:textId="77777777" w:rsidR="00920C74" w:rsidRPr="00920C74" w:rsidRDefault="00920C74" w:rsidP="00920C74">
            <w:pPr>
              <w:jc w:val="center"/>
              <w:rPr>
                <w:rFonts w:ascii="Times New Roman" w:eastAsia="Times New Roman" w:hAnsi="Times New Roman" w:cs="Times New Roman"/>
                <w:sz w:val="24"/>
                <w:szCs w:val="24"/>
                <w:lang w:eastAsia="lt-LT"/>
              </w:rPr>
            </w:pPr>
          </w:p>
        </w:tc>
        <w:tc>
          <w:tcPr>
            <w:tcW w:w="1559" w:type="dxa"/>
            <w:vAlign w:val="center"/>
          </w:tcPr>
          <w:p w14:paraId="03883BB2" w14:textId="77777777" w:rsidR="00920C74" w:rsidRPr="00920C74" w:rsidRDefault="00920C74" w:rsidP="00920C74">
            <w:pPr>
              <w:jc w:val="center"/>
              <w:rPr>
                <w:rFonts w:ascii="Times New Roman" w:eastAsia="Times New Roman" w:hAnsi="Times New Roman" w:cs="Times New Roman"/>
                <w:sz w:val="24"/>
                <w:szCs w:val="24"/>
                <w:lang w:eastAsia="lt-LT"/>
              </w:rPr>
            </w:pPr>
          </w:p>
        </w:tc>
      </w:tr>
      <w:tr w:rsidR="00920C74" w:rsidRPr="00920C74" w14:paraId="5D137CA8" w14:textId="77777777" w:rsidTr="009A552A">
        <w:trPr>
          <w:trHeight w:val="282"/>
        </w:trPr>
        <w:tc>
          <w:tcPr>
            <w:tcW w:w="1559" w:type="dxa"/>
            <w:vMerge/>
            <w:vAlign w:val="center"/>
          </w:tcPr>
          <w:p w14:paraId="2CE9637D" w14:textId="77777777" w:rsidR="00920C74" w:rsidRPr="00920C74" w:rsidRDefault="00920C74" w:rsidP="00920C74">
            <w:pPr>
              <w:jc w:val="center"/>
              <w:rPr>
                <w:rFonts w:ascii="Times New Roman" w:eastAsia="Times New Roman" w:hAnsi="Times New Roman" w:cs="Times New Roman"/>
                <w:sz w:val="24"/>
                <w:szCs w:val="24"/>
                <w:lang w:eastAsia="lt-LT"/>
              </w:rPr>
            </w:pPr>
          </w:p>
        </w:tc>
        <w:tc>
          <w:tcPr>
            <w:tcW w:w="1133" w:type="dxa"/>
            <w:gridSpan w:val="2"/>
            <w:vAlign w:val="center"/>
          </w:tcPr>
          <w:p w14:paraId="109A73E7" w14:textId="77777777" w:rsidR="00920C74" w:rsidRPr="00920C74" w:rsidRDefault="00920C74" w:rsidP="00920C74">
            <w:pPr>
              <w:ind w:firstLine="23"/>
              <w:jc w:val="center"/>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002</w:t>
            </w:r>
          </w:p>
        </w:tc>
        <w:tc>
          <w:tcPr>
            <w:tcW w:w="12050" w:type="dxa"/>
            <w:gridSpan w:val="14"/>
            <w:vAlign w:val="center"/>
          </w:tcPr>
          <w:p w14:paraId="105D0EF5" w14:textId="77777777" w:rsidR="00920C74" w:rsidRPr="00920C74" w:rsidRDefault="00920C74" w:rsidP="00920C74">
            <w:pPr>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sz w:val="24"/>
                <w:szCs w:val="24"/>
                <w:lang w:eastAsia="lt-LT"/>
              </w:rPr>
              <w:t>taršos šaltinis Nr. 002 neeksploatuojamas</w:t>
            </w:r>
            <w:r w:rsidRPr="00920C74" w:rsidDel="0007550B">
              <w:rPr>
                <w:rFonts w:ascii="Times New Roman" w:eastAsia="Times New Roman" w:hAnsi="Times New Roman" w:cs="Times New Roman"/>
                <w:sz w:val="24"/>
                <w:szCs w:val="24"/>
                <w:lang w:eastAsia="lt-LT"/>
              </w:rPr>
              <w:t xml:space="preserve"> </w:t>
            </w:r>
          </w:p>
        </w:tc>
      </w:tr>
      <w:tr w:rsidR="00920C74" w:rsidRPr="00920C74" w14:paraId="59E33C74" w14:textId="77777777" w:rsidTr="009A552A">
        <w:tc>
          <w:tcPr>
            <w:tcW w:w="1559" w:type="dxa"/>
            <w:vMerge/>
            <w:vAlign w:val="center"/>
          </w:tcPr>
          <w:p w14:paraId="4FA226F3" w14:textId="77777777" w:rsidR="00920C74" w:rsidRPr="00920C74" w:rsidRDefault="00920C74" w:rsidP="00920C74">
            <w:pPr>
              <w:jc w:val="center"/>
              <w:rPr>
                <w:rFonts w:ascii="Times New Roman" w:eastAsia="Times New Roman" w:hAnsi="Times New Roman" w:cs="Times New Roman"/>
                <w:sz w:val="24"/>
                <w:szCs w:val="24"/>
                <w:lang w:eastAsia="lt-LT"/>
              </w:rPr>
            </w:pPr>
          </w:p>
        </w:tc>
        <w:tc>
          <w:tcPr>
            <w:tcW w:w="8789" w:type="dxa"/>
            <w:gridSpan w:val="10"/>
            <w:vAlign w:val="center"/>
          </w:tcPr>
          <w:p w14:paraId="1ABD2407" w14:textId="77777777" w:rsidR="00920C74" w:rsidRPr="00920C74" w:rsidRDefault="00920C74" w:rsidP="00920C74">
            <w:pPr>
              <w:ind w:firstLine="23"/>
              <w:jc w:val="center"/>
              <w:rPr>
                <w:rFonts w:ascii="Times New Roman" w:eastAsia="Times New Roman" w:hAnsi="Times New Roman" w:cs="Times New Roman"/>
                <w:sz w:val="24"/>
                <w:szCs w:val="24"/>
                <w:lang w:eastAsia="lt-LT"/>
              </w:rPr>
            </w:pPr>
          </w:p>
        </w:tc>
        <w:tc>
          <w:tcPr>
            <w:tcW w:w="1134" w:type="dxa"/>
            <w:gridSpan w:val="2"/>
            <w:vAlign w:val="center"/>
          </w:tcPr>
          <w:p w14:paraId="651BDBA9" w14:textId="77777777" w:rsidR="00920C74" w:rsidRPr="00920C74" w:rsidRDefault="00920C74" w:rsidP="00920C74">
            <w:pPr>
              <w:jc w:val="center"/>
              <w:rPr>
                <w:rFonts w:ascii="Times New Roman" w:eastAsia="Times New Roman" w:hAnsi="Times New Roman" w:cs="Times New Roman"/>
                <w:sz w:val="24"/>
                <w:szCs w:val="24"/>
                <w:lang w:eastAsia="lt-LT"/>
              </w:rPr>
            </w:pPr>
          </w:p>
        </w:tc>
        <w:tc>
          <w:tcPr>
            <w:tcW w:w="1276" w:type="dxa"/>
            <w:gridSpan w:val="2"/>
            <w:vAlign w:val="center"/>
          </w:tcPr>
          <w:p w14:paraId="78C6C84B" w14:textId="77777777" w:rsidR="00920C74" w:rsidRPr="00920C74" w:rsidRDefault="00920C74" w:rsidP="00920C74">
            <w:pPr>
              <w:jc w:val="center"/>
              <w:rPr>
                <w:rFonts w:ascii="Times New Roman" w:eastAsia="Times New Roman" w:hAnsi="Times New Roman" w:cs="Times New Roman"/>
                <w:sz w:val="24"/>
                <w:szCs w:val="24"/>
                <w:lang w:eastAsia="lt-LT"/>
              </w:rPr>
            </w:pPr>
          </w:p>
        </w:tc>
        <w:tc>
          <w:tcPr>
            <w:tcW w:w="1984" w:type="dxa"/>
            <w:gridSpan w:val="2"/>
            <w:vAlign w:val="center"/>
          </w:tcPr>
          <w:p w14:paraId="7CFEE6A5" w14:textId="77777777" w:rsidR="00920C74" w:rsidRPr="00920C74" w:rsidRDefault="00920C74" w:rsidP="00920C74">
            <w:pPr>
              <w:jc w:val="center"/>
              <w:rPr>
                <w:rFonts w:ascii="Times New Roman" w:eastAsia="Times New Roman" w:hAnsi="Times New Roman" w:cs="Times New Roman"/>
                <w:sz w:val="24"/>
                <w:szCs w:val="24"/>
                <w:lang w:eastAsia="lt-LT"/>
              </w:rPr>
            </w:pPr>
          </w:p>
        </w:tc>
      </w:tr>
      <w:tr w:rsidR="00920C74" w:rsidRPr="00920C74" w14:paraId="1EA0C1BF" w14:textId="77777777" w:rsidTr="009A552A">
        <w:tc>
          <w:tcPr>
            <w:tcW w:w="1559" w:type="dxa"/>
            <w:tcBorders>
              <w:top w:val="nil"/>
              <w:left w:val="nil"/>
              <w:bottom w:val="nil"/>
              <w:right w:val="nil"/>
            </w:tcBorders>
            <w:vAlign w:val="center"/>
          </w:tcPr>
          <w:p w14:paraId="7D93195C" w14:textId="77777777" w:rsidR="00920C74" w:rsidRPr="00920C74" w:rsidRDefault="00920C74" w:rsidP="00920C74">
            <w:pPr>
              <w:ind w:firstLine="567"/>
              <w:jc w:val="center"/>
              <w:rPr>
                <w:rFonts w:ascii="Times New Roman" w:eastAsia="Times New Roman" w:hAnsi="Times New Roman" w:cs="Times New Roman"/>
                <w:sz w:val="24"/>
                <w:szCs w:val="24"/>
                <w:lang w:eastAsia="lt-LT"/>
              </w:rPr>
            </w:pPr>
          </w:p>
        </w:tc>
        <w:tc>
          <w:tcPr>
            <w:tcW w:w="1094" w:type="dxa"/>
            <w:tcBorders>
              <w:top w:val="nil"/>
              <w:left w:val="nil"/>
              <w:bottom w:val="nil"/>
              <w:right w:val="nil"/>
            </w:tcBorders>
            <w:vAlign w:val="center"/>
          </w:tcPr>
          <w:p w14:paraId="0F40DBDB" w14:textId="77777777" w:rsidR="00920C74" w:rsidRPr="00920C74" w:rsidRDefault="00920C74" w:rsidP="00920C74">
            <w:pPr>
              <w:ind w:firstLine="567"/>
              <w:jc w:val="center"/>
              <w:rPr>
                <w:rFonts w:ascii="Times New Roman" w:eastAsia="Times New Roman" w:hAnsi="Times New Roman" w:cs="Times New Roman"/>
                <w:sz w:val="24"/>
                <w:szCs w:val="24"/>
                <w:lang w:eastAsia="lt-LT"/>
              </w:rPr>
            </w:pPr>
          </w:p>
        </w:tc>
        <w:tc>
          <w:tcPr>
            <w:tcW w:w="236" w:type="dxa"/>
            <w:gridSpan w:val="2"/>
            <w:tcBorders>
              <w:top w:val="nil"/>
              <w:left w:val="nil"/>
              <w:bottom w:val="nil"/>
              <w:right w:val="nil"/>
            </w:tcBorders>
            <w:vAlign w:val="center"/>
          </w:tcPr>
          <w:p w14:paraId="463F16BB" w14:textId="77777777" w:rsidR="00920C74" w:rsidRPr="00920C74" w:rsidRDefault="00920C74" w:rsidP="00920C74">
            <w:pPr>
              <w:ind w:firstLine="567"/>
              <w:jc w:val="center"/>
              <w:rPr>
                <w:rFonts w:ascii="Times New Roman" w:eastAsia="Times New Roman" w:hAnsi="Times New Roman" w:cs="Times New Roman"/>
                <w:sz w:val="24"/>
                <w:szCs w:val="24"/>
                <w:lang w:eastAsia="lt-LT"/>
              </w:rPr>
            </w:pPr>
          </w:p>
        </w:tc>
        <w:tc>
          <w:tcPr>
            <w:tcW w:w="3183" w:type="dxa"/>
            <w:gridSpan w:val="2"/>
            <w:tcBorders>
              <w:top w:val="nil"/>
              <w:left w:val="nil"/>
              <w:bottom w:val="nil"/>
              <w:right w:val="nil"/>
            </w:tcBorders>
            <w:vAlign w:val="center"/>
          </w:tcPr>
          <w:p w14:paraId="7D57EA48" w14:textId="77777777" w:rsidR="00920C74" w:rsidRPr="00920C74" w:rsidRDefault="00920C74" w:rsidP="00920C74">
            <w:pPr>
              <w:ind w:firstLine="567"/>
              <w:jc w:val="center"/>
              <w:rPr>
                <w:rFonts w:ascii="Times New Roman" w:eastAsia="Times New Roman" w:hAnsi="Times New Roman" w:cs="Times New Roman"/>
                <w:sz w:val="24"/>
                <w:szCs w:val="24"/>
                <w:lang w:eastAsia="lt-LT"/>
              </w:rPr>
            </w:pPr>
          </w:p>
        </w:tc>
        <w:tc>
          <w:tcPr>
            <w:tcW w:w="236" w:type="dxa"/>
            <w:gridSpan w:val="2"/>
            <w:tcBorders>
              <w:top w:val="nil"/>
              <w:left w:val="nil"/>
              <w:bottom w:val="nil"/>
              <w:right w:val="nil"/>
            </w:tcBorders>
            <w:vAlign w:val="center"/>
          </w:tcPr>
          <w:p w14:paraId="30C3D101" w14:textId="77777777" w:rsidR="00920C74" w:rsidRPr="00920C74" w:rsidRDefault="00920C74" w:rsidP="00920C74">
            <w:pPr>
              <w:ind w:firstLine="567"/>
              <w:jc w:val="center"/>
              <w:rPr>
                <w:rFonts w:ascii="Times New Roman" w:eastAsia="Times New Roman" w:hAnsi="Times New Roman" w:cs="Times New Roman"/>
                <w:sz w:val="24"/>
                <w:szCs w:val="24"/>
                <w:lang w:eastAsia="lt-LT"/>
              </w:rPr>
            </w:pPr>
          </w:p>
        </w:tc>
        <w:tc>
          <w:tcPr>
            <w:tcW w:w="4040" w:type="dxa"/>
            <w:gridSpan w:val="3"/>
            <w:vAlign w:val="center"/>
          </w:tcPr>
          <w:p w14:paraId="6335EF26" w14:textId="77777777" w:rsidR="00920C74" w:rsidRPr="00920C74" w:rsidRDefault="00920C74" w:rsidP="00920C74">
            <w:pPr>
              <w:ind w:firstLine="567"/>
              <w:jc w:val="right"/>
              <w:rPr>
                <w:rFonts w:ascii="Times New Roman" w:eastAsia="Times New Roman" w:hAnsi="Times New Roman" w:cs="Times New Roman"/>
                <w:sz w:val="24"/>
                <w:szCs w:val="24"/>
                <w:lang w:eastAsia="lt-LT"/>
              </w:rPr>
            </w:pPr>
            <w:r w:rsidRPr="00920C74">
              <w:rPr>
                <w:rFonts w:ascii="Times New Roman" w:eastAsia="Times New Roman" w:hAnsi="Times New Roman" w:cs="Times New Roman"/>
                <w:sz w:val="24"/>
                <w:szCs w:val="24"/>
                <w:lang w:eastAsia="lt-LT"/>
              </w:rPr>
              <w:t>Iš viso įrenginiui:</w:t>
            </w:r>
          </w:p>
        </w:tc>
        <w:tc>
          <w:tcPr>
            <w:tcW w:w="1134" w:type="dxa"/>
            <w:gridSpan w:val="2"/>
          </w:tcPr>
          <w:p w14:paraId="27247234" w14:textId="77777777" w:rsidR="00920C74" w:rsidRPr="00920C74" w:rsidRDefault="00920C74" w:rsidP="00920C74">
            <w:pPr>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b/>
                <w:sz w:val="24"/>
                <w:szCs w:val="24"/>
                <w:lang w:eastAsia="lt-LT"/>
              </w:rPr>
              <w:t>45,685</w:t>
            </w:r>
          </w:p>
        </w:tc>
        <w:tc>
          <w:tcPr>
            <w:tcW w:w="1276" w:type="dxa"/>
            <w:gridSpan w:val="2"/>
          </w:tcPr>
          <w:p w14:paraId="3C3DEFDC" w14:textId="77777777" w:rsidR="00920C74" w:rsidRPr="00920C74" w:rsidRDefault="00920C74" w:rsidP="00920C74">
            <w:pPr>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b/>
                <w:sz w:val="24"/>
                <w:szCs w:val="24"/>
                <w:lang w:eastAsia="lt-LT"/>
              </w:rPr>
              <w:t>29,364</w:t>
            </w:r>
          </w:p>
        </w:tc>
        <w:tc>
          <w:tcPr>
            <w:tcW w:w="1984" w:type="dxa"/>
            <w:gridSpan w:val="2"/>
          </w:tcPr>
          <w:p w14:paraId="2F27A2E4" w14:textId="77777777" w:rsidR="00920C74" w:rsidRPr="00920C74" w:rsidRDefault="00920C74" w:rsidP="00920C74">
            <w:pPr>
              <w:jc w:val="center"/>
              <w:rPr>
                <w:rFonts w:ascii="Times New Roman" w:eastAsia="Times New Roman" w:hAnsi="Times New Roman" w:cs="Times New Roman"/>
                <w:b/>
                <w:sz w:val="24"/>
                <w:szCs w:val="24"/>
                <w:lang w:eastAsia="lt-LT"/>
              </w:rPr>
            </w:pPr>
            <w:r w:rsidRPr="00920C74">
              <w:rPr>
                <w:rFonts w:ascii="Times New Roman" w:eastAsia="Times New Roman" w:hAnsi="Times New Roman" w:cs="Times New Roman"/>
                <w:b/>
                <w:sz w:val="24"/>
                <w:szCs w:val="24"/>
                <w:lang w:eastAsia="lt-LT"/>
              </w:rPr>
              <w:t>29,364</w:t>
            </w:r>
          </w:p>
        </w:tc>
      </w:tr>
    </w:tbl>
    <w:p w14:paraId="58F0F657" w14:textId="6A0CB9DE" w:rsidR="00920C74" w:rsidRPr="00920C74" w:rsidRDefault="00920C74" w:rsidP="00920C74">
      <w:pPr>
        <w:jc w:val="both"/>
        <w:rPr>
          <w:rFonts w:ascii="Times New Roman" w:eastAsia="Times New Roman" w:hAnsi="Times New Roman" w:cs="Times New Roman"/>
          <w:b/>
          <w:sz w:val="18"/>
          <w:szCs w:val="18"/>
          <w:lang w:eastAsia="lt-LT"/>
        </w:rPr>
      </w:pPr>
      <w:r w:rsidRPr="00920C74">
        <w:rPr>
          <w:rFonts w:ascii="Times New Roman" w:eastAsia="Times New Roman" w:hAnsi="Times New Roman" w:cs="Times New Roman"/>
          <w:b/>
          <w:sz w:val="18"/>
          <w:szCs w:val="18"/>
          <w:lang w:eastAsia="lt-LT"/>
        </w:rPr>
        <w:t xml:space="preserve">Pastabos: * - pagal Specialius reikalavimus dideliems kurą deginantiems įrenginiams, patvirtintus 2013-04-10 LR aplinkos ministro įsakymu Nr. D1-240. </w:t>
      </w:r>
    </w:p>
    <w:p w14:paraId="2F273EAC" w14:textId="57A510D5" w:rsidR="00920C74" w:rsidRPr="00920C74" w:rsidRDefault="00920C74" w:rsidP="00920C74">
      <w:pPr>
        <w:jc w:val="both"/>
        <w:rPr>
          <w:rFonts w:ascii="Times New Roman" w:eastAsia="Times New Roman" w:hAnsi="Times New Roman" w:cs="Times New Roman"/>
          <w:b/>
          <w:sz w:val="18"/>
          <w:szCs w:val="18"/>
          <w:lang w:eastAsia="lt-LT"/>
        </w:rPr>
      </w:pPr>
      <w:r w:rsidRPr="00920C74">
        <w:rPr>
          <w:rFonts w:ascii="Times New Roman" w:eastAsia="Times New Roman" w:hAnsi="Times New Roman" w:cs="Times New Roman"/>
          <w:b/>
          <w:sz w:val="18"/>
          <w:szCs w:val="18"/>
          <w:lang w:eastAsia="lt-LT"/>
        </w:rPr>
        <w:t>** - NO</w:t>
      </w:r>
      <w:r w:rsidRPr="00920C74">
        <w:rPr>
          <w:rFonts w:ascii="Times New Roman" w:eastAsia="Times New Roman" w:hAnsi="Times New Roman" w:cs="Times New Roman"/>
          <w:b/>
          <w:sz w:val="18"/>
          <w:szCs w:val="18"/>
          <w:vertAlign w:val="subscript"/>
          <w:lang w:eastAsia="lt-LT"/>
        </w:rPr>
        <w:t>x</w:t>
      </w:r>
      <w:r w:rsidRPr="00920C74">
        <w:rPr>
          <w:rFonts w:ascii="Times New Roman" w:eastAsia="Times New Roman" w:hAnsi="Times New Roman" w:cs="Times New Roman"/>
          <w:b/>
          <w:sz w:val="18"/>
          <w:szCs w:val="18"/>
          <w:lang w:eastAsia="lt-LT"/>
        </w:rPr>
        <w:t>, KD ir SO</w:t>
      </w:r>
      <w:r w:rsidRPr="00920C74">
        <w:rPr>
          <w:rFonts w:ascii="Times New Roman" w:eastAsia="Times New Roman" w:hAnsi="Times New Roman" w:cs="Times New Roman"/>
          <w:b/>
          <w:sz w:val="18"/>
          <w:szCs w:val="18"/>
          <w:vertAlign w:val="subscript"/>
          <w:lang w:eastAsia="lt-LT"/>
        </w:rPr>
        <w:t>2</w:t>
      </w:r>
      <w:r w:rsidRPr="00920C74">
        <w:rPr>
          <w:rFonts w:ascii="Times New Roman" w:eastAsia="Times New Roman" w:hAnsi="Times New Roman" w:cs="Times New Roman"/>
          <w:b/>
          <w:sz w:val="18"/>
          <w:szCs w:val="18"/>
          <w:lang w:eastAsia="lt-LT"/>
        </w:rPr>
        <w:t xml:space="preserve"> leidžiamos teršalų koncentracijos ir kiekiai nurodyti pagal Pereinamojo laikotarpio nacionaliniame plane (toliau – PLNP) nustatytus 2016-2020 m. išmetamų teršalų ribinius kiekius ir leidžiamas koncentracijas. Nuo 2020m. ir toliau teršalų kiekiai prilyginami pagal PLNP 2019 m. RK-8 leidžiamiems išmesti teršalų kiekiams. </w:t>
      </w:r>
    </w:p>
    <w:p w14:paraId="0F9C28E0" w14:textId="77777777" w:rsidR="00920C74" w:rsidRPr="00920C74" w:rsidRDefault="00920C74" w:rsidP="00920C74">
      <w:pPr>
        <w:jc w:val="both"/>
        <w:rPr>
          <w:rFonts w:ascii="Times New Roman" w:eastAsia="Times New Roman" w:hAnsi="Times New Roman" w:cs="Times New Roman"/>
          <w:b/>
          <w:sz w:val="18"/>
          <w:szCs w:val="18"/>
          <w:lang w:eastAsia="lt-LT"/>
        </w:rPr>
      </w:pPr>
      <w:r w:rsidRPr="00920C74">
        <w:rPr>
          <w:rFonts w:ascii="Times New Roman" w:eastAsia="Times New Roman" w:hAnsi="Times New Roman" w:cs="Times New Roman"/>
          <w:b/>
          <w:sz w:val="18"/>
          <w:szCs w:val="18"/>
          <w:lang w:eastAsia="lt-LT"/>
        </w:rPr>
        <w:t>Taršos šaltinių išmetamų į aplinkos orą teršalų monitoringo planas pateiktas aplinkos monitoringo programoje, kuri pateikta paraiškos priede Nr.6.3.</w:t>
      </w:r>
    </w:p>
    <w:p w14:paraId="21381B65" w14:textId="77777777" w:rsidR="0056018C" w:rsidRPr="000528F3" w:rsidRDefault="000D0FB4">
      <w:pPr>
        <w:rPr>
          <w:rFonts w:ascii="Times New Roman" w:hAnsi="Times New Roman" w:cs="Times New Roman"/>
          <w:b/>
          <w:sz w:val="24"/>
          <w:szCs w:val="24"/>
        </w:rPr>
      </w:pPr>
      <w:r w:rsidRPr="000528F3">
        <w:rPr>
          <w:rFonts w:ascii="Times New Roman" w:hAnsi="Times New Roman" w:cs="Times New Roman"/>
          <w:b/>
          <w:sz w:val="24"/>
          <w:szCs w:val="24"/>
        </w:rPr>
        <w:t>7 lentelė. Leidžiama tarša į aplinkos orą esant neįprastoms (neatitiktinėms) veiklos sąlygoms</w:t>
      </w:r>
    </w:p>
    <w:p w14:paraId="007FB4E8" w14:textId="77777777" w:rsidR="007A75B9" w:rsidRDefault="007A75B9">
      <w:pPr>
        <w:rPr>
          <w:rFonts w:ascii="Times New Roman" w:hAnsi="Times New Roman" w:cs="Times New Roman"/>
          <w:sz w:val="24"/>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3255"/>
        <w:gridCol w:w="2315"/>
        <w:gridCol w:w="2699"/>
        <w:gridCol w:w="850"/>
        <w:gridCol w:w="1683"/>
        <w:gridCol w:w="2389"/>
      </w:tblGrid>
      <w:tr w:rsidR="004C63A5" w:rsidRPr="000528F3" w14:paraId="5FBEF2AA" w14:textId="77777777" w:rsidTr="00A97150">
        <w:trPr>
          <w:cantSplit/>
          <w:trHeight w:val="369"/>
        </w:trPr>
        <w:tc>
          <w:tcPr>
            <w:tcW w:w="1518" w:type="dxa"/>
            <w:vMerge w:val="restart"/>
            <w:vAlign w:val="center"/>
          </w:tcPr>
          <w:p w14:paraId="3E4BD923"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lang w:eastAsia="lt-LT"/>
              </w:rPr>
              <w:t>Taršos</w:t>
            </w:r>
          </w:p>
          <w:p w14:paraId="7ED5D7AC"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lang w:eastAsia="lt-LT"/>
              </w:rPr>
              <w:t>šaltinio, iš kurio išmetami teršalai esant šioms sąlygoms, Nr.</w:t>
            </w:r>
          </w:p>
        </w:tc>
        <w:tc>
          <w:tcPr>
            <w:tcW w:w="3255" w:type="dxa"/>
            <w:vMerge w:val="restart"/>
            <w:vAlign w:val="center"/>
          </w:tcPr>
          <w:p w14:paraId="6CBFE37C"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lang w:eastAsia="lt-LT"/>
              </w:rPr>
              <w:t>Sąlygos, dėl kurių gali įvykti neįprasti (neatitiktiniai) teršalų išmetimai</w:t>
            </w:r>
          </w:p>
        </w:tc>
        <w:tc>
          <w:tcPr>
            <w:tcW w:w="7547" w:type="dxa"/>
            <w:gridSpan w:val="4"/>
            <w:vAlign w:val="center"/>
          </w:tcPr>
          <w:p w14:paraId="1886EB95"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lang w:eastAsia="lt-LT"/>
              </w:rPr>
              <w:t xml:space="preserve">Neįprastų (neatitiktinių) teršalų išmetimų duomenų detalės </w:t>
            </w:r>
          </w:p>
        </w:tc>
        <w:tc>
          <w:tcPr>
            <w:tcW w:w="2389" w:type="dxa"/>
            <w:vMerge w:val="restart"/>
            <w:vAlign w:val="center"/>
          </w:tcPr>
          <w:p w14:paraId="0B087D63" w14:textId="77777777" w:rsidR="004C63A5" w:rsidRPr="004C63A5" w:rsidRDefault="004C63A5" w:rsidP="004C63A5">
            <w:pPr>
              <w:jc w:val="center"/>
              <w:rPr>
                <w:rFonts w:ascii="Times New Roman" w:eastAsia="Times New Roman" w:hAnsi="Times New Roman" w:cs="Times New Roman"/>
                <w:b/>
                <w:sz w:val="24"/>
                <w:szCs w:val="24"/>
                <w:lang w:eastAsia="lt-LT"/>
              </w:rPr>
            </w:pPr>
            <w:r w:rsidRPr="000528F3">
              <w:rPr>
                <w:rFonts w:ascii="Times New Roman" w:eastAsia="Times New Roman" w:hAnsi="Times New Roman" w:cs="Times New Roman"/>
                <w:b/>
                <w:sz w:val="24"/>
                <w:szCs w:val="24"/>
                <w:lang w:eastAsia="lt-LT"/>
              </w:rPr>
              <w:t>Specialios sąlygos</w:t>
            </w:r>
          </w:p>
        </w:tc>
      </w:tr>
      <w:tr w:rsidR="000528F3" w:rsidRPr="000528F3" w14:paraId="227C3348" w14:textId="77777777" w:rsidTr="00F23936">
        <w:trPr>
          <w:cantSplit/>
          <w:trHeight w:val="628"/>
        </w:trPr>
        <w:tc>
          <w:tcPr>
            <w:tcW w:w="1518" w:type="dxa"/>
            <w:vMerge/>
            <w:vAlign w:val="center"/>
          </w:tcPr>
          <w:p w14:paraId="3B704A56" w14:textId="77777777" w:rsidR="004C63A5" w:rsidRPr="004C63A5" w:rsidRDefault="004C63A5" w:rsidP="004C63A5">
            <w:pPr>
              <w:jc w:val="center"/>
              <w:rPr>
                <w:rFonts w:ascii="Times New Roman" w:eastAsia="Times New Roman" w:hAnsi="Times New Roman" w:cs="Times New Roman"/>
                <w:b/>
                <w:sz w:val="24"/>
                <w:szCs w:val="24"/>
                <w:lang w:eastAsia="lt-LT"/>
              </w:rPr>
            </w:pPr>
          </w:p>
        </w:tc>
        <w:tc>
          <w:tcPr>
            <w:tcW w:w="3255" w:type="dxa"/>
            <w:vMerge/>
            <w:vAlign w:val="center"/>
          </w:tcPr>
          <w:p w14:paraId="5DE09244" w14:textId="77777777" w:rsidR="004C63A5" w:rsidRPr="004C63A5" w:rsidRDefault="004C63A5" w:rsidP="004C63A5">
            <w:pPr>
              <w:jc w:val="center"/>
              <w:rPr>
                <w:rFonts w:ascii="Times New Roman" w:eastAsia="Times New Roman" w:hAnsi="Times New Roman" w:cs="Times New Roman"/>
                <w:b/>
                <w:sz w:val="24"/>
                <w:szCs w:val="24"/>
                <w:lang w:eastAsia="lt-LT"/>
              </w:rPr>
            </w:pPr>
          </w:p>
        </w:tc>
        <w:tc>
          <w:tcPr>
            <w:tcW w:w="2315" w:type="dxa"/>
            <w:vMerge w:val="restart"/>
            <w:vAlign w:val="center"/>
          </w:tcPr>
          <w:p w14:paraId="0B58306B"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lang w:eastAsia="lt-LT"/>
              </w:rPr>
              <w:t>išmetimų trukmė,</w:t>
            </w:r>
          </w:p>
          <w:p w14:paraId="51463A0F"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u w:val="single"/>
                <w:lang w:eastAsia="lt-LT"/>
              </w:rPr>
              <w:t>val.</w:t>
            </w:r>
            <w:r w:rsidRPr="004C63A5">
              <w:rPr>
                <w:rFonts w:ascii="Times New Roman" w:eastAsia="Times New Roman" w:hAnsi="Times New Roman" w:cs="Times New Roman"/>
                <w:b/>
                <w:sz w:val="24"/>
                <w:szCs w:val="24"/>
                <w:lang w:eastAsia="lt-LT"/>
              </w:rPr>
              <w:t>, min.</w:t>
            </w:r>
          </w:p>
          <w:p w14:paraId="0E2E2C57"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lang w:eastAsia="lt-LT"/>
              </w:rPr>
              <w:t>(kas reikalinga, pabraukti)</w:t>
            </w:r>
          </w:p>
        </w:tc>
        <w:tc>
          <w:tcPr>
            <w:tcW w:w="3549" w:type="dxa"/>
            <w:gridSpan w:val="2"/>
            <w:vAlign w:val="center"/>
          </w:tcPr>
          <w:p w14:paraId="1C67C5BF"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lang w:eastAsia="lt-LT"/>
              </w:rPr>
              <w:t>teršalas</w:t>
            </w:r>
          </w:p>
        </w:tc>
        <w:tc>
          <w:tcPr>
            <w:tcW w:w="1683" w:type="dxa"/>
            <w:vMerge w:val="restart"/>
            <w:vAlign w:val="center"/>
          </w:tcPr>
          <w:p w14:paraId="5419F672"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lang w:eastAsia="lt-LT"/>
              </w:rPr>
              <w:t>teršalų koncentracija išmetamosiose dujose, mg/Nm</w:t>
            </w:r>
            <w:r w:rsidRPr="004C63A5">
              <w:rPr>
                <w:rFonts w:ascii="Times New Roman" w:eastAsia="Times New Roman" w:hAnsi="Times New Roman" w:cs="Times New Roman"/>
                <w:b/>
                <w:sz w:val="24"/>
                <w:szCs w:val="24"/>
                <w:vertAlign w:val="superscript"/>
                <w:lang w:eastAsia="lt-LT"/>
              </w:rPr>
              <w:t>3</w:t>
            </w:r>
          </w:p>
        </w:tc>
        <w:tc>
          <w:tcPr>
            <w:tcW w:w="2389" w:type="dxa"/>
            <w:vMerge/>
            <w:vAlign w:val="center"/>
          </w:tcPr>
          <w:p w14:paraId="031046E3" w14:textId="77777777" w:rsidR="004C63A5" w:rsidRPr="004C63A5" w:rsidRDefault="004C63A5" w:rsidP="004C63A5">
            <w:pPr>
              <w:jc w:val="center"/>
              <w:rPr>
                <w:rFonts w:ascii="Times New Roman" w:eastAsia="Times New Roman" w:hAnsi="Times New Roman" w:cs="Times New Roman"/>
                <w:b/>
                <w:sz w:val="24"/>
                <w:szCs w:val="24"/>
                <w:lang w:eastAsia="lt-LT"/>
              </w:rPr>
            </w:pPr>
          </w:p>
        </w:tc>
      </w:tr>
      <w:tr w:rsidR="000528F3" w:rsidRPr="000528F3" w14:paraId="4865306C" w14:textId="77777777" w:rsidTr="00F23936">
        <w:trPr>
          <w:cantSplit/>
          <w:trHeight w:val="866"/>
        </w:trPr>
        <w:tc>
          <w:tcPr>
            <w:tcW w:w="1518" w:type="dxa"/>
            <w:vMerge/>
            <w:vAlign w:val="center"/>
          </w:tcPr>
          <w:p w14:paraId="11C80935" w14:textId="77777777" w:rsidR="004C63A5" w:rsidRPr="004C63A5" w:rsidRDefault="004C63A5" w:rsidP="004C63A5">
            <w:pPr>
              <w:jc w:val="center"/>
              <w:rPr>
                <w:rFonts w:ascii="Times New Roman" w:eastAsia="Times New Roman" w:hAnsi="Times New Roman" w:cs="Times New Roman"/>
                <w:b/>
                <w:sz w:val="24"/>
                <w:szCs w:val="24"/>
                <w:lang w:eastAsia="lt-LT"/>
              </w:rPr>
            </w:pPr>
          </w:p>
        </w:tc>
        <w:tc>
          <w:tcPr>
            <w:tcW w:w="3255" w:type="dxa"/>
            <w:vMerge/>
            <w:vAlign w:val="center"/>
          </w:tcPr>
          <w:p w14:paraId="4215FBA3" w14:textId="77777777" w:rsidR="004C63A5" w:rsidRPr="004C63A5" w:rsidRDefault="004C63A5" w:rsidP="004C63A5">
            <w:pPr>
              <w:jc w:val="center"/>
              <w:rPr>
                <w:rFonts w:ascii="Times New Roman" w:eastAsia="Times New Roman" w:hAnsi="Times New Roman" w:cs="Times New Roman"/>
                <w:b/>
                <w:sz w:val="24"/>
                <w:szCs w:val="24"/>
                <w:lang w:eastAsia="lt-LT"/>
              </w:rPr>
            </w:pPr>
          </w:p>
        </w:tc>
        <w:tc>
          <w:tcPr>
            <w:tcW w:w="2315" w:type="dxa"/>
            <w:vMerge/>
            <w:vAlign w:val="center"/>
          </w:tcPr>
          <w:p w14:paraId="60637DB2" w14:textId="77777777" w:rsidR="004C63A5" w:rsidRPr="004C63A5" w:rsidRDefault="004C63A5" w:rsidP="004C63A5">
            <w:pPr>
              <w:jc w:val="center"/>
              <w:rPr>
                <w:rFonts w:ascii="Times New Roman" w:eastAsia="Times New Roman" w:hAnsi="Times New Roman" w:cs="Times New Roman"/>
                <w:b/>
                <w:sz w:val="24"/>
                <w:szCs w:val="24"/>
                <w:lang w:eastAsia="lt-LT"/>
              </w:rPr>
            </w:pPr>
          </w:p>
        </w:tc>
        <w:tc>
          <w:tcPr>
            <w:tcW w:w="2699" w:type="dxa"/>
            <w:vAlign w:val="center"/>
          </w:tcPr>
          <w:p w14:paraId="63D9FB91"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lang w:eastAsia="lt-LT"/>
              </w:rPr>
              <w:t>pavadinimas</w:t>
            </w:r>
          </w:p>
        </w:tc>
        <w:tc>
          <w:tcPr>
            <w:tcW w:w="850" w:type="dxa"/>
            <w:vAlign w:val="center"/>
          </w:tcPr>
          <w:p w14:paraId="3C94C4B7" w14:textId="77777777" w:rsidR="004C63A5" w:rsidRPr="004C63A5" w:rsidRDefault="004C63A5" w:rsidP="004C63A5">
            <w:pPr>
              <w:jc w:val="center"/>
              <w:rPr>
                <w:rFonts w:ascii="Times New Roman" w:eastAsia="Times New Roman" w:hAnsi="Times New Roman" w:cs="Times New Roman"/>
                <w:b/>
                <w:sz w:val="24"/>
                <w:szCs w:val="24"/>
                <w:lang w:eastAsia="lt-LT"/>
              </w:rPr>
            </w:pPr>
            <w:r w:rsidRPr="004C63A5">
              <w:rPr>
                <w:rFonts w:ascii="Times New Roman" w:eastAsia="Times New Roman" w:hAnsi="Times New Roman" w:cs="Times New Roman"/>
                <w:b/>
                <w:sz w:val="24"/>
                <w:szCs w:val="24"/>
                <w:lang w:eastAsia="lt-LT"/>
              </w:rPr>
              <w:t>kodas</w:t>
            </w:r>
          </w:p>
        </w:tc>
        <w:tc>
          <w:tcPr>
            <w:tcW w:w="1683" w:type="dxa"/>
            <w:vMerge/>
            <w:vAlign w:val="center"/>
          </w:tcPr>
          <w:p w14:paraId="324B6E8F" w14:textId="77777777" w:rsidR="004C63A5" w:rsidRPr="004C63A5" w:rsidRDefault="004C63A5" w:rsidP="004C63A5">
            <w:pPr>
              <w:jc w:val="center"/>
              <w:rPr>
                <w:rFonts w:ascii="Times New Roman" w:eastAsia="Times New Roman" w:hAnsi="Times New Roman" w:cs="Times New Roman"/>
                <w:b/>
                <w:sz w:val="24"/>
                <w:szCs w:val="24"/>
                <w:lang w:eastAsia="lt-LT"/>
              </w:rPr>
            </w:pPr>
          </w:p>
        </w:tc>
        <w:tc>
          <w:tcPr>
            <w:tcW w:w="2389" w:type="dxa"/>
            <w:vMerge/>
            <w:vAlign w:val="center"/>
          </w:tcPr>
          <w:p w14:paraId="12DD21C5" w14:textId="77777777" w:rsidR="004C63A5" w:rsidRPr="004C63A5" w:rsidRDefault="004C63A5" w:rsidP="004C63A5">
            <w:pPr>
              <w:jc w:val="center"/>
              <w:rPr>
                <w:rFonts w:ascii="Times New Roman" w:eastAsia="Times New Roman" w:hAnsi="Times New Roman" w:cs="Times New Roman"/>
                <w:b/>
                <w:sz w:val="24"/>
                <w:szCs w:val="24"/>
                <w:lang w:eastAsia="lt-LT"/>
              </w:rPr>
            </w:pPr>
          </w:p>
        </w:tc>
      </w:tr>
      <w:tr w:rsidR="000528F3" w:rsidRPr="000528F3" w14:paraId="67B33C51" w14:textId="77777777" w:rsidTr="00F23936">
        <w:trPr>
          <w:trHeight w:val="379"/>
        </w:trPr>
        <w:tc>
          <w:tcPr>
            <w:tcW w:w="1518" w:type="dxa"/>
            <w:vMerge w:val="restart"/>
            <w:vAlign w:val="center"/>
          </w:tcPr>
          <w:p w14:paraId="6CFF7F5D"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001</w:t>
            </w:r>
          </w:p>
        </w:tc>
        <w:tc>
          <w:tcPr>
            <w:tcW w:w="3255" w:type="dxa"/>
            <w:vMerge w:val="restart"/>
            <w:vAlign w:val="center"/>
          </w:tcPr>
          <w:p w14:paraId="20C614B7" w14:textId="77777777" w:rsidR="004C63A5" w:rsidRPr="004C63A5" w:rsidRDefault="004C63A5" w:rsidP="00AB6169">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Atliekant r</w:t>
            </w:r>
            <w:r w:rsidR="000528F3">
              <w:rPr>
                <w:rFonts w:ascii="Times New Roman" w:eastAsia="Times New Roman" w:hAnsi="Times New Roman" w:cs="Times New Roman"/>
                <w:sz w:val="24"/>
                <w:szCs w:val="24"/>
                <w:lang w:eastAsia="lt-LT"/>
              </w:rPr>
              <w:t>e</w:t>
            </w:r>
            <w:r w:rsidRPr="004C63A5">
              <w:rPr>
                <w:rFonts w:ascii="Times New Roman" w:eastAsia="Times New Roman" w:hAnsi="Times New Roman" w:cs="Times New Roman"/>
                <w:sz w:val="24"/>
                <w:szCs w:val="24"/>
                <w:lang w:eastAsia="lt-LT"/>
              </w:rPr>
              <w:t>žiminius bei technologinius bandymus ir derinimo darbus</w:t>
            </w:r>
            <w:r w:rsidR="00EC7EB9">
              <w:rPr>
                <w:rFonts w:ascii="Times New Roman" w:eastAsia="Times New Roman" w:hAnsi="Times New Roman" w:cs="Times New Roman"/>
                <w:sz w:val="24"/>
                <w:szCs w:val="24"/>
                <w:lang w:eastAsia="lt-LT"/>
              </w:rPr>
              <w:t xml:space="preserve"> paleidžiant ir</w:t>
            </w:r>
            <w:r w:rsidRPr="004C63A5">
              <w:rPr>
                <w:rFonts w:ascii="Times New Roman" w:eastAsia="Times New Roman" w:hAnsi="Times New Roman" w:cs="Times New Roman"/>
                <w:sz w:val="24"/>
                <w:szCs w:val="24"/>
                <w:lang w:eastAsia="lt-LT"/>
              </w:rPr>
              <w:t xml:space="preserve"> stabdant katilus.</w:t>
            </w:r>
          </w:p>
        </w:tc>
        <w:tc>
          <w:tcPr>
            <w:tcW w:w="2315" w:type="dxa"/>
            <w:vMerge w:val="restart"/>
            <w:vAlign w:val="center"/>
          </w:tcPr>
          <w:p w14:paraId="6A1562C1"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120</w:t>
            </w:r>
          </w:p>
        </w:tc>
        <w:tc>
          <w:tcPr>
            <w:tcW w:w="2699" w:type="dxa"/>
            <w:vAlign w:val="center"/>
          </w:tcPr>
          <w:p w14:paraId="517A81BF"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Anglies monoksidas (A)</w:t>
            </w:r>
          </w:p>
        </w:tc>
        <w:tc>
          <w:tcPr>
            <w:tcW w:w="850" w:type="dxa"/>
            <w:vAlign w:val="center"/>
          </w:tcPr>
          <w:p w14:paraId="63D04AFC"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177</w:t>
            </w:r>
          </w:p>
        </w:tc>
        <w:tc>
          <w:tcPr>
            <w:tcW w:w="1683" w:type="dxa"/>
            <w:vAlign w:val="center"/>
          </w:tcPr>
          <w:p w14:paraId="48D99424"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1500</w:t>
            </w:r>
          </w:p>
        </w:tc>
        <w:tc>
          <w:tcPr>
            <w:tcW w:w="2389" w:type="dxa"/>
            <w:vMerge w:val="restart"/>
            <w:vAlign w:val="center"/>
          </w:tcPr>
          <w:p w14:paraId="5E1506D0" w14:textId="77777777" w:rsidR="004C63A5" w:rsidRPr="004C63A5" w:rsidRDefault="004C63A5" w:rsidP="000528F3">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Iš anksto nustatyti periodiškumo ne</w:t>
            </w:r>
            <w:r w:rsidR="000528F3">
              <w:rPr>
                <w:rFonts w:ascii="Times New Roman" w:eastAsia="Times New Roman" w:hAnsi="Times New Roman" w:cs="Times New Roman"/>
                <w:sz w:val="24"/>
                <w:szCs w:val="24"/>
                <w:lang w:eastAsia="lt-LT"/>
              </w:rPr>
              <w:t>įmanoma</w:t>
            </w:r>
          </w:p>
        </w:tc>
      </w:tr>
      <w:tr w:rsidR="000528F3" w:rsidRPr="000528F3" w14:paraId="041AD226" w14:textId="77777777" w:rsidTr="00F23936">
        <w:trPr>
          <w:trHeight w:val="428"/>
        </w:trPr>
        <w:tc>
          <w:tcPr>
            <w:tcW w:w="1518" w:type="dxa"/>
            <w:vMerge/>
            <w:vAlign w:val="center"/>
          </w:tcPr>
          <w:p w14:paraId="621DD8B3" w14:textId="77777777" w:rsidR="004C63A5" w:rsidRPr="004C63A5" w:rsidRDefault="004C63A5" w:rsidP="004C63A5">
            <w:pPr>
              <w:jc w:val="center"/>
              <w:rPr>
                <w:rFonts w:ascii="Times New Roman" w:eastAsia="Times New Roman" w:hAnsi="Times New Roman" w:cs="Times New Roman"/>
                <w:sz w:val="24"/>
                <w:szCs w:val="24"/>
                <w:lang w:eastAsia="lt-LT"/>
              </w:rPr>
            </w:pPr>
          </w:p>
        </w:tc>
        <w:tc>
          <w:tcPr>
            <w:tcW w:w="3255" w:type="dxa"/>
            <w:vMerge/>
            <w:vAlign w:val="center"/>
          </w:tcPr>
          <w:p w14:paraId="2E0F2CBC" w14:textId="77777777" w:rsidR="004C63A5" w:rsidRPr="004C63A5" w:rsidRDefault="004C63A5" w:rsidP="004C63A5">
            <w:pPr>
              <w:jc w:val="center"/>
              <w:rPr>
                <w:rFonts w:ascii="Times New Roman" w:eastAsia="Times New Roman" w:hAnsi="Times New Roman" w:cs="Times New Roman"/>
                <w:sz w:val="24"/>
                <w:szCs w:val="24"/>
                <w:lang w:eastAsia="lt-LT"/>
              </w:rPr>
            </w:pPr>
          </w:p>
        </w:tc>
        <w:tc>
          <w:tcPr>
            <w:tcW w:w="2315" w:type="dxa"/>
            <w:vMerge/>
            <w:vAlign w:val="center"/>
          </w:tcPr>
          <w:p w14:paraId="1733FCBE" w14:textId="77777777" w:rsidR="004C63A5" w:rsidRPr="004C63A5" w:rsidRDefault="004C63A5" w:rsidP="004C63A5">
            <w:pPr>
              <w:jc w:val="center"/>
              <w:rPr>
                <w:rFonts w:ascii="Times New Roman" w:eastAsia="Times New Roman" w:hAnsi="Times New Roman" w:cs="Times New Roman"/>
                <w:sz w:val="24"/>
                <w:szCs w:val="24"/>
                <w:lang w:eastAsia="lt-LT"/>
              </w:rPr>
            </w:pPr>
          </w:p>
        </w:tc>
        <w:tc>
          <w:tcPr>
            <w:tcW w:w="2699" w:type="dxa"/>
            <w:vAlign w:val="center"/>
          </w:tcPr>
          <w:p w14:paraId="4073D3B3"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Azoto oksidai (A)</w:t>
            </w:r>
          </w:p>
        </w:tc>
        <w:tc>
          <w:tcPr>
            <w:tcW w:w="850" w:type="dxa"/>
            <w:vAlign w:val="center"/>
          </w:tcPr>
          <w:p w14:paraId="368D493A"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250</w:t>
            </w:r>
          </w:p>
        </w:tc>
        <w:tc>
          <w:tcPr>
            <w:tcW w:w="1683" w:type="dxa"/>
            <w:vAlign w:val="center"/>
          </w:tcPr>
          <w:p w14:paraId="653F0FAF"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1000</w:t>
            </w:r>
          </w:p>
        </w:tc>
        <w:tc>
          <w:tcPr>
            <w:tcW w:w="2389" w:type="dxa"/>
            <w:vMerge/>
            <w:vAlign w:val="center"/>
          </w:tcPr>
          <w:p w14:paraId="3F498FB4" w14:textId="77777777" w:rsidR="004C63A5" w:rsidRPr="004C63A5" w:rsidRDefault="004C63A5" w:rsidP="004C63A5">
            <w:pPr>
              <w:jc w:val="center"/>
              <w:rPr>
                <w:rFonts w:ascii="Times New Roman" w:eastAsia="Times New Roman" w:hAnsi="Times New Roman" w:cs="Times New Roman"/>
                <w:sz w:val="24"/>
                <w:szCs w:val="24"/>
                <w:lang w:eastAsia="lt-LT"/>
              </w:rPr>
            </w:pPr>
          </w:p>
        </w:tc>
      </w:tr>
      <w:tr w:rsidR="000528F3" w:rsidRPr="000528F3" w14:paraId="4B590863" w14:textId="77777777" w:rsidTr="00F23936">
        <w:trPr>
          <w:trHeight w:val="406"/>
        </w:trPr>
        <w:tc>
          <w:tcPr>
            <w:tcW w:w="1518" w:type="dxa"/>
            <w:vMerge/>
            <w:vAlign w:val="center"/>
          </w:tcPr>
          <w:p w14:paraId="13FCA28C" w14:textId="77777777" w:rsidR="004C63A5" w:rsidRPr="004C63A5" w:rsidRDefault="004C63A5" w:rsidP="004C63A5">
            <w:pPr>
              <w:jc w:val="center"/>
              <w:rPr>
                <w:rFonts w:ascii="Times New Roman" w:eastAsia="Times New Roman" w:hAnsi="Times New Roman" w:cs="Times New Roman"/>
                <w:sz w:val="24"/>
                <w:szCs w:val="24"/>
                <w:lang w:eastAsia="lt-LT"/>
              </w:rPr>
            </w:pPr>
          </w:p>
        </w:tc>
        <w:tc>
          <w:tcPr>
            <w:tcW w:w="3255" w:type="dxa"/>
            <w:vMerge/>
            <w:vAlign w:val="center"/>
          </w:tcPr>
          <w:p w14:paraId="5DF484D0" w14:textId="77777777" w:rsidR="004C63A5" w:rsidRPr="004C63A5" w:rsidRDefault="004C63A5" w:rsidP="004C63A5">
            <w:pPr>
              <w:jc w:val="center"/>
              <w:rPr>
                <w:rFonts w:ascii="Times New Roman" w:eastAsia="Times New Roman" w:hAnsi="Times New Roman" w:cs="Times New Roman"/>
                <w:sz w:val="24"/>
                <w:szCs w:val="24"/>
                <w:lang w:eastAsia="lt-LT"/>
              </w:rPr>
            </w:pPr>
          </w:p>
        </w:tc>
        <w:tc>
          <w:tcPr>
            <w:tcW w:w="2315" w:type="dxa"/>
            <w:vMerge/>
            <w:vAlign w:val="center"/>
          </w:tcPr>
          <w:p w14:paraId="089802FF" w14:textId="77777777" w:rsidR="004C63A5" w:rsidRPr="004C63A5" w:rsidRDefault="004C63A5" w:rsidP="004C63A5">
            <w:pPr>
              <w:jc w:val="center"/>
              <w:rPr>
                <w:rFonts w:ascii="Times New Roman" w:eastAsia="Times New Roman" w:hAnsi="Times New Roman" w:cs="Times New Roman"/>
                <w:sz w:val="24"/>
                <w:szCs w:val="24"/>
                <w:lang w:eastAsia="lt-LT"/>
              </w:rPr>
            </w:pPr>
          </w:p>
        </w:tc>
        <w:tc>
          <w:tcPr>
            <w:tcW w:w="2699" w:type="dxa"/>
            <w:vAlign w:val="center"/>
          </w:tcPr>
          <w:p w14:paraId="4AB7A589"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Sieros dioksidas (A)</w:t>
            </w:r>
          </w:p>
        </w:tc>
        <w:tc>
          <w:tcPr>
            <w:tcW w:w="850" w:type="dxa"/>
            <w:vAlign w:val="center"/>
          </w:tcPr>
          <w:p w14:paraId="02565BC1"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1753</w:t>
            </w:r>
          </w:p>
        </w:tc>
        <w:tc>
          <w:tcPr>
            <w:tcW w:w="1683" w:type="dxa"/>
            <w:vAlign w:val="center"/>
          </w:tcPr>
          <w:p w14:paraId="460AAC91"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100</w:t>
            </w:r>
          </w:p>
        </w:tc>
        <w:tc>
          <w:tcPr>
            <w:tcW w:w="2389" w:type="dxa"/>
            <w:vMerge/>
            <w:vAlign w:val="center"/>
          </w:tcPr>
          <w:p w14:paraId="228B0C06" w14:textId="77777777" w:rsidR="004C63A5" w:rsidRPr="004C63A5" w:rsidRDefault="004C63A5" w:rsidP="004C63A5">
            <w:pPr>
              <w:jc w:val="center"/>
              <w:rPr>
                <w:rFonts w:ascii="Times New Roman" w:eastAsia="Times New Roman" w:hAnsi="Times New Roman" w:cs="Times New Roman"/>
                <w:sz w:val="24"/>
                <w:szCs w:val="24"/>
                <w:lang w:eastAsia="lt-LT"/>
              </w:rPr>
            </w:pPr>
          </w:p>
        </w:tc>
      </w:tr>
      <w:tr w:rsidR="000528F3" w:rsidRPr="000528F3" w14:paraId="77A51B46" w14:textId="77777777" w:rsidTr="00F23936">
        <w:trPr>
          <w:trHeight w:val="425"/>
        </w:trPr>
        <w:tc>
          <w:tcPr>
            <w:tcW w:w="1518" w:type="dxa"/>
            <w:vMerge/>
            <w:vAlign w:val="center"/>
          </w:tcPr>
          <w:p w14:paraId="31A39F5F" w14:textId="77777777" w:rsidR="004C63A5" w:rsidRPr="004C63A5" w:rsidRDefault="004C63A5" w:rsidP="004C63A5">
            <w:pPr>
              <w:jc w:val="center"/>
              <w:rPr>
                <w:rFonts w:ascii="Times New Roman" w:eastAsia="Times New Roman" w:hAnsi="Times New Roman" w:cs="Times New Roman"/>
                <w:sz w:val="24"/>
                <w:szCs w:val="24"/>
                <w:lang w:eastAsia="lt-LT"/>
              </w:rPr>
            </w:pPr>
          </w:p>
        </w:tc>
        <w:tc>
          <w:tcPr>
            <w:tcW w:w="3255" w:type="dxa"/>
            <w:vMerge/>
            <w:vAlign w:val="center"/>
          </w:tcPr>
          <w:p w14:paraId="6D25DE72" w14:textId="77777777" w:rsidR="004C63A5" w:rsidRPr="004C63A5" w:rsidRDefault="004C63A5" w:rsidP="004C63A5">
            <w:pPr>
              <w:jc w:val="center"/>
              <w:rPr>
                <w:rFonts w:ascii="Times New Roman" w:eastAsia="Times New Roman" w:hAnsi="Times New Roman" w:cs="Times New Roman"/>
                <w:sz w:val="24"/>
                <w:szCs w:val="24"/>
                <w:lang w:eastAsia="lt-LT"/>
              </w:rPr>
            </w:pPr>
          </w:p>
        </w:tc>
        <w:tc>
          <w:tcPr>
            <w:tcW w:w="2315" w:type="dxa"/>
            <w:vMerge/>
            <w:vAlign w:val="center"/>
          </w:tcPr>
          <w:p w14:paraId="60D39A92" w14:textId="77777777" w:rsidR="004C63A5" w:rsidRPr="004C63A5" w:rsidRDefault="004C63A5" w:rsidP="004C63A5">
            <w:pPr>
              <w:jc w:val="center"/>
              <w:rPr>
                <w:rFonts w:ascii="Times New Roman" w:eastAsia="Times New Roman" w:hAnsi="Times New Roman" w:cs="Times New Roman"/>
                <w:sz w:val="24"/>
                <w:szCs w:val="24"/>
                <w:lang w:eastAsia="lt-LT"/>
              </w:rPr>
            </w:pPr>
          </w:p>
        </w:tc>
        <w:tc>
          <w:tcPr>
            <w:tcW w:w="2699" w:type="dxa"/>
            <w:vAlign w:val="center"/>
          </w:tcPr>
          <w:p w14:paraId="30DDC741"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Kietosios dalelės (A)</w:t>
            </w:r>
          </w:p>
        </w:tc>
        <w:tc>
          <w:tcPr>
            <w:tcW w:w="850" w:type="dxa"/>
            <w:vAlign w:val="center"/>
          </w:tcPr>
          <w:p w14:paraId="4731D7E3"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6493</w:t>
            </w:r>
          </w:p>
        </w:tc>
        <w:tc>
          <w:tcPr>
            <w:tcW w:w="1683" w:type="dxa"/>
            <w:vAlign w:val="center"/>
          </w:tcPr>
          <w:p w14:paraId="5E34000C" w14:textId="77777777" w:rsidR="004C63A5" w:rsidRPr="004C63A5" w:rsidRDefault="004C63A5" w:rsidP="004C63A5">
            <w:pPr>
              <w:jc w:val="center"/>
              <w:rPr>
                <w:rFonts w:ascii="Times New Roman" w:eastAsia="Times New Roman" w:hAnsi="Times New Roman" w:cs="Times New Roman"/>
                <w:sz w:val="24"/>
                <w:szCs w:val="24"/>
                <w:lang w:eastAsia="lt-LT"/>
              </w:rPr>
            </w:pPr>
            <w:r w:rsidRPr="004C63A5">
              <w:rPr>
                <w:rFonts w:ascii="Times New Roman" w:eastAsia="Times New Roman" w:hAnsi="Times New Roman" w:cs="Times New Roman"/>
                <w:sz w:val="24"/>
                <w:szCs w:val="24"/>
                <w:lang w:eastAsia="lt-LT"/>
              </w:rPr>
              <w:t>50</w:t>
            </w:r>
          </w:p>
        </w:tc>
        <w:tc>
          <w:tcPr>
            <w:tcW w:w="2389" w:type="dxa"/>
            <w:vMerge/>
            <w:vAlign w:val="center"/>
          </w:tcPr>
          <w:p w14:paraId="0BF2AB5F" w14:textId="77777777" w:rsidR="004C63A5" w:rsidRPr="004C63A5" w:rsidRDefault="004C63A5" w:rsidP="004C63A5">
            <w:pPr>
              <w:jc w:val="center"/>
              <w:rPr>
                <w:rFonts w:ascii="Times New Roman" w:eastAsia="Times New Roman" w:hAnsi="Times New Roman" w:cs="Times New Roman"/>
                <w:sz w:val="24"/>
                <w:szCs w:val="24"/>
                <w:lang w:eastAsia="lt-LT"/>
              </w:rPr>
            </w:pPr>
          </w:p>
        </w:tc>
      </w:tr>
    </w:tbl>
    <w:p w14:paraId="14143C60" w14:textId="77777777" w:rsidR="007A75B9" w:rsidRDefault="007A75B9">
      <w:pPr>
        <w:rPr>
          <w:rFonts w:ascii="Times New Roman" w:hAnsi="Times New Roman" w:cs="Times New Roman"/>
          <w:sz w:val="24"/>
          <w:szCs w:val="24"/>
        </w:rPr>
      </w:pPr>
    </w:p>
    <w:p w14:paraId="675CF0BC" w14:textId="77777777" w:rsidR="007A75B9" w:rsidRPr="00EC7EB9" w:rsidRDefault="00A97150">
      <w:pPr>
        <w:rPr>
          <w:rFonts w:ascii="Times New Roman" w:hAnsi="Times New Roman" w:cs="Times New Roman"/>
          <w:b/>
          <w:sz w:val="24"/>
          <w:szCs w:val="24"/>
        </w:rPr>
      </w:pPr>
      <w:r w:rsidRPr="00EC7EB9">
        <w:rPr>
          <w:rFonts w:ascii="Times New Roman" w:hAnsi="Times New Roman" w:cs="Times New Roman"/>
          <w:b/>
          <w:sz w:val="24"/>
          <w:szCs w:val="24"/>
        </w:rPr>
        <w:t>9. Teršalų išleidimas su nuotekomis į aplinką ir</w:t>
      </w:r>
      <w:r w:rsidR="00EC7EB9" w:rsidRPr="00EC7EB9">
        <w:rPr>
          <w:rFonts w:ascii="Times New Roman" w:hAnsi="Times New Roman" w:cs="Times New Roman"/>
          <w:b/>
          <w:sz w:val="24"/>
          <w:szCs w:val="24"/>
        </w:rPr>
        <w:t xml:space="preserve"> (arba) kanalizacijos tinklus</w:t>
      </w:r>
    </w:p>
    <w:p w14:paraId="738C4F89" w14:textId="77777777" w:rsidR="0056018C" w:rsidRDefault="0056018C">
      <w:pPr>
        <w:rPr>
          <w:rFonts w:ascii="Times New Roman" w:hAnsi="Times New Roman" w:cs="Times New Roman"/>
          <w:sz w:val="24"/>
          <w:szCs w:val="24"/>
        </w:rPr>
      </w:pPr>
    </w:p>
    <w:p w14:paraId="68D4228B" w14:textId="77777777" w:rsidR="0056018C" w:rsidRPr="0073250B" w:rsidRDefault="00AB6169">
      <w:pPr>
        <w:rPr>
          <w:rFonts w:ascii="Times New Roman" w:hAnsi="Times New Roman" w:cs="Times New Roman"/>
          <w:b/>
          <w:sz w:val="24"/>
          <w:szCs w:val="24"/>
        </w:rPr>
      </w:pPr>
      <w:r w:rsidRPr="0073250B">
        <w:rPr>
          <w:rFonts w:ascii="Times New Roman" w:hAnsi="Times New Roman" w:cs="Times New Roman"/>
          <w:b/>
          <w:sz w:val="24"/>
          <w:szCs w:val="24"/>
        </w:rPr>
        <w:t xml:space="preserve">8 lentelė. </w:t>
      </w:r>
      <w:r w:rsidR="0073250B" w:rsidRPr="0073250B">
        <w:rPr>
          <w:rFonts w:ascii="Times New Roman" w:hAnsi="Times New Roman" w:cs="Times New Roman"/>
          <w:b/>
          <w:sz w:val="24"/>
          <w:szCs w:val="24"/>
        </w:rPr>
        <w:t>Leidžiama nuotekų priimtuvo apkrova</w:t>
      </w:r>
    </w:p>
    <w:p w14:paraId="2D3E1E5E" w14:textId="77777777" w:rsidR="0073250B" w:rsidRDefault="0073250B">
      <w:pPr>
        <w:rPr>
          <w:rFonts w:ascii="Times New Roman" w:hAnsi="Times New Roman" w:cs="Times New Roman"/>
          <w:sz w:val="24"/>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2827"/>
        <w:gridCol w:w="3544"/>
        <w:gridCol w:w="1134"/>
        <w:gridCol w:w="1276"/>
        <w:gridCol w:w="2422"/>
        <w:gridCol w:w="1547"/>
        <w:gridCol w:w="1242"/>
      </w:tblGrid>
      <w:tr w:rsidR="005658FC" w:rsidRPr="005658FC" w14:paraId="5999FDED" w14:textId="77777777" w:rsidTr="00C10CD5">
        <w:trPr>
          <w:trHeight w:hRule="exact" w:val="389"/>
          <w:tblHeader/>
        </w:trPr>
        <w:tc>
          <w:tcPr>
            <w:tcW w:w="717" w:type="dxa"/>
            <w:vMerge w:val="restart"/>
            <w:vAlign w:val="center"/>
          </w:tcPr>
          <w:p w14:paraId="431FB6E4" w14:textId="77777777" w:rsidR="005658FC" w:rsidRPr="005658FC" w:rsidRDefault="005658FC" w:rsidP="005658FC">
            <w:pPr>
              <w:jc w:val="center"/>
              <w:rPr>
                <w:rFonts w:ascii="Times New Roman" w:eastAsia="Times New Roman" w:hAnsi="Times New Roman" w:cs="Times New Roman"/>
                <w:b/>
                <w:sz w:val="24"/>
                <w:szCs w:val="24"/>
                <w:vertAlign w:val="superscript"/>
                <w:lang w:eastAsia="lt-LT"/>
              </w:rPr>
            </w:pPr>
            <w:r w:rsidRPr="005658FC">
              <w:rPr>
                <w:rFonts w:ascii="Times New Roman" w:eastAsia="Times New Roman" w:hAnsi="Times New Roman" w:cs="Times New Roman"/>
                <w:b/>
                <w:sz w:val="24"/>
                <w:szCs w:val="24"/>
                <w:lang w:eastAsia="lt-LT"/>
              </w:rPr>
              <w:t>Eil. Nr.</w:t>
            </w:r>
          </w:p>
        </w:tc>
        <w:tc>
          <w:tcPr>
            <w:tcW w:w="2827" w:type="dxa"/>
            <w:vMerge w:val="restart"/>
            <w:vAlign w:val="center"/>
          </w:tcPr>
          <w:p w14:paraId="32B83241" w14:textId="77777777" w:rsidR="005658FC" w:rsidRPr="005658FC" w:rsidRDefault="005658FC" w:rsidP="005658FC">
            <w:pPr>
              <w:jc w:val="center"/>
              <w:rPr>
                <w:rFonts w:ascii="Times New Roman" w:eastAsia="Times New Roman" w:hAnsi="Times New Roman" w:cs="Times New Roman"/>
                <w:b/>
                <w:sz w:val="24"/>
                <w:szCs w:val="24"/>
                <w:vertAlign w:val="superscript"/>
                <w:lang w:eastAsia="lt-LT"/>
              </w:rPr>
            </w:pPr>
            <w:r w:rsidRPr="005658FC">
              <w:rPr>
                <w:rFonts w:ascii="Times New Roman" w:eastAsia="Times New Roman" w:hAnsi="Times New Roman" w:cs="Times New Roman"/>
                <w:b/>
                <w:sz w:val="24"/>
                <w:szCs w:val="24"/>
                <w:lang w:eastAsia="lt-LT"/>
              </w:rPr>
              <w:t xml:space="preserve">Nuotekų išleidimo vietos / priimtuvo aprašymas </w:t>
            </w:r>
          </w:p>
        </w:tc>
        <w:tc>
          <w:tcPr>
            <w:tcW w:w="3544" w:type="dxa"/>
            <w:vMerge w:val="restart"/>
            <w:vAlign w:val="center"/>
          </w:tcPr>
          <w:p w14:paraId="5F6CB0E4" w14:textId="77777777" w:rsidR="005658FC" w:rsidRPr="005658FC" w:rsidRDefault="005658FC" w:rsidP="005658FC">
            <w:pPr>
              <w:jc w:val="center"/>
              <w:rPr>
                <w:rFonts w:ascii="Times New Roman" w:eastAsia="Times New Roman" w:hAnsi="Times New Roman" w:cs="Times New Roman"/>
                <w:b/>
                <w:sz w:val="24"/>
                <w:szCs w:val="24"/>
                <w:lang w:eastAsia="lt-LT"/>
              </w:rPr>
            </w:pPr>
            <w:r w:rsidRPr="005658FC">
              <w:rPr>
                <w:rFonts w:ascii="Times New Roman" w:eastAsia="Times New Roman" w:hAnsi="Times New Roman" w:cs="Times New Roman"/>
                <w:b/>
                <w:sz w:val="24"/>
                <w:szCs w:val="24"/>
                <w:lang w:eastAsia="lt-LT"/>
              </w:rPr>
              <w:t>Juridinis nuotekų</w:t>
            </w:r>
          </w:p>
          <w:p w14:paraId="67CB0D64" w14:textId="77777777" w:rsidR="005658FC" w:rsidRPr="005658FC" w:rsidRDefault="005658FC" w:rsidP="005658FC">
            <w:pPr>
              <w:jc w:val="center"/>
              <w:rPr>
                <w:rFonts w:ascii="Times New Roman" w:eastAsia="Times New Roman" w:hAnsi="Times New Roman" w:cs="Times New Roman"/>
                <w:b/>
                <w:sz w:val="24"/>
                <w:szCs w:val="24"/>
                <w:lang w:eastAsia="lt-LT"/>
              </w:rPr>
            </w:pPr>
            <w:r w:rsidRPr="005658FC">
              <w:rPr>
                <w:rFonts w:ascii="Times New Roman" w:eastAsia="Times New Roman" w:hAnsi="Times New Roman" w:cs="Times New Roman"/>
                <w:b/>
                <w:sz w:val="24"/>
                <w:szCs w:val="24"/>
                <w:lang w:eastAsia="lt-LT"/>
              </w:rPr>
              <w:t xml:space="preserve">išleidimo </w:t>
            </w:r>
          </w:p>
          <w:p w14:paraId="73CDAB1D" w14:textId="77777777" w:rsidR="005658FC" w:rsidRPr="005658FC" w:rsidRDefault="005658FC" w:rsidP="005658FC">
            <w:pPr>
              <w:jc w:val="center"/>
              <w:rPr>
                <w:rFonts w:ascii="Times New Roman" w:eastAsia="Times New Roman" w:hAnsi="Times New Roman" w:cs="Times New Roman"/>
                <w:b/>
                <w:sz w:val="24"/>
                <w:szCs w:val="24"/>
                <w:vertAlign w:val="superscript"/>
                <w:lang w:eastAsia="lt-LT"/>
              </w:rPr>
            </w:pPr>
            <w:r w:rsidRPr="005658FC">
              <w:rPr>
                <w:rFonts w:ascii="Times New Roman" w:eastAsia="Times New Roman" w:hAnsi="Times New Roman" w:cs="Times New Roman"/>
                <w:b/>
                <w:sz w:val="24"/>
                <w:szCs w:val="24"/>
                <w:lang w:eastAsia="lt-LT"/>
              </w:rPr>
              <w:t xml:space="preserve">pagrindas </w:t>
            </w:r>
          </w:p>
        </w:tc>
        <w:tc>
          <w:tcPr>
            <w:tcW w:w="7621" w:type="dxa"/>
            <w:gridSpan w:val="5"/>
            <w:vAlign w:val="center"/>
          </w:tcPr>
          <w:p w14:paraId="342A660E" w14:textId="77777777" w:rsidR="005658FC" w:rsidRPr="005658FC" w:rsidRDefault="005658FC" w:rsidP="005658FC">
            <w:pPr>
              <w:keepNext/>
              <w:suppressAutoHyphens/>
              <w:adjustRightInd w:val="0"/>
              <w:jc w:val="center"/>
              <w:textAlignment w:val="baseline"/>
              <w:outlineLvl w:val="3"/>
              <w:rPr>
                <w:rFonts w:ascii="Times New Roman" w:eastAsia="Times New Roman" w:hAnsi="Times New Roman" w:cs="Times New Roman"/>
                <w:b/>
                <w:sz w:val="24"/>
                <w:szCs w:val="24"/>
                <w:vertAlign w:val="superscript"/>
                <w:lang w:eastAsia="lt-LT"/>
              </w:rPr>
            </w:pPr>
            <w:r w:rsidRPr="005658FC">
              <w:rPr>
                <w:rFonts w:ascii="Times New Roman" w:eastAsia="Times New Roman" w:hAnsi="Times New Roman" w:cs="Times New Roman"/>
                <w:b/>
                <w:sz w:val="24"/>
                <w:szCs w:val="24"/>
                <w:lang w:eastAsia="lt-LT"/>
              </w:rPr>
              <w:t xml:space="preserve">Leistina priimtuvo apkrova </w:t>
            </w:r>
          </w:p>
        </w:tc>
      </w:tr>
      <w:tr w:rsidR="005658FC" w:rsidRPr="005658FC" w14:paraId="2880A937" w14:textId="77777777" w:rsidTr="00C10CD5">
        <w:trPr>
          <w:trHeight w:hRule="exact" w:val="563"/>
          <w:tblHeader/>
        </w:trPr>
        <w:tc>
          <w:tcPr>
            <w:tcW w:w="717" w:type="dxa"/>
            <w:vMerge/>
            <w:vAlign w:val="center"/>
          </w:tcPr>
          <w:p w14:paraId="03AF5AF2" w14:textId="77777777" w:rsidR="005658FC" w:rsidRPr="005658FC" w:rsidRDefault="005658FC" w:rsidP="005658FC">
            <w:pPr>
              <w:jc w:val="center"/>
              <w:rPr>
                <w:rFonts w:ascii="Times New Roman" w:eastAsia="Times New Roman" w:hAnsi="Times New Roman" w:cs="Times New Roman"/>
                <w:b/>
                <w:sz w:val="24"/>
                <w:szCs w:val="24"/>
                <w:lang w:eastAsia="lt-LT"/>
              </w:rPr>
            </w:pPr>
          </w:p>
        </w:tc>
        <w:tc>
          <w:tcPr>
            <w:tcW w:w="2827" w:type="dxa"/>
            <w:vMerge/>
            <w:vAlign w:val="center"/>
          </w:tcPr>
          <w:p w14:paraId="7940B453" w14:textId="77777777" w:rsidR="005658FC" w:rsidRPr="005658FC" w:rsidRDefault="005658FC" w:rsidP="005658FC">
            <w:pPr>
              <w:jc w:val="center"/>
              <w:rPr>
                <w:rFonts w:ascii="Times New Roman" w:eastAsia="Times New Roman" w:hAnsi="Times New Roman" w:cs="Times New Roman"/>
                <w:b/>
                <w:sz w:val="24"/>
                <w:szCs w:val="24"/>
                <w:lang w:eastAsia="lt-LT"/>
              </w:rPr>
            </w:pPr>
          </w:p>
        </w:tc>
        <w:tc>
          <w:tcPr>
            <w:tcW w:w="3544" w:type="dxa"/>
            <w:vMerge/>
            <w:vAlign w:val="center"/>
          </w:tcPr>
          <w:p w14:paraId="4252E01E" w14:textId="77777777" w:rsidR="005658FC" w:rsidRPr="005658FC" w:rsidRDefault="005658FC" w:rsidP="005658FC">
            <w:pPr>
              <w:jc w:val="center"/>
              <w:rPr>
                <w:rFonts w:ascii="Times New Roman" w:eastAsia="Times New Roman" w:hAnsi="Times New Roman" w:cs="Times New Roman"/>
                <w:b/>
                <w:sz w:val="24"/>
                <w:szCs w:val="24"/>
                <w:lang w:eastAsia="lt-LT"/>
              </w:rPr>
            </w:pPr>
          </w:p>
        </w:tc>
        <w:tc>
          <w:tcPr>
            <w:tcW w:w="2410" w:type="dxa"/>
            <w:gridSpan w:val="2"/>
            <w:vAlign w:val="center"/>
          </w:tcPr>
          <w:p w14:paraId="006CC46E" w14:textId="77777777" w:rsidR="005658FC" w:rsidRPr="005658FC" w:rsidRDefault="005658FC" w:rsidP="005658FC">
            <w:pPr>
              <w:keepNext/>
              <w:suppressAutoHyphens/>
              <w:adjustRightInd w:val="0"/>
              <w:jc w:val="center"/>
              <w:textAlignment w:val="baseline"/>
              <w:outlineLvl w:val="3"/>
              <w:rPr>
                <w:rFonts w:ascii="Times New Roman" w:eastAsia="Times New Roman" w:hAnsi="Times New Roman" w:cs="Times New Roman"/>
                <w:b/>
                <w:sz w:val="24"/>
                <w:szCs w:val="24"/>
                <w:lang w:eastAsia="lt-LT"/>
              </w:rPr>
            </w:pPr>
            <w:r w:rsidRPr="005658FC">
              <w:rPr>
                <w:rFonts w:ascii="Times New Roman" w:eastAsia="Times New Roman" w:hAnsi="Times New Roman" w:cs="Times New Roman"/>
                <w:b/>
                <w:sz w:val="24"/>
                <w:szCs w:val="24"/>
                <w:lang w:eastAsia="lt-LT"/>
              </w:rPr>
              <w:t>hidraulinė</w:t>
            </w:r>
          </w:p>
        </w:tc>
        <w:tc>
          <w:tcPr>
            <w:tcW w:w="5211" w:type="dxa"/>
            <w:gridSpan w:val="3"/>
            <w:vAlign w:val="center"/>
          </w:tcPr>
          <w:p w14:paraId="67B86828" w14:textId="77777777" w:rsidR="005658FC" w:rsidRPr="005658FC" w:rsidRDefault="005658FC" w:rsidP="005658FC">
            <w:pPr>
              <w:keepNext/>
              <w:suppressAutoHyphens/>
              <w:adjustRightInd w:val="0"/>
              <w:jc w:val="center"/>
              <w:textAlignment w:val="baseline"/>
              <w:outlineLvl w:val="3"/>
              <w:rPr>
                <w:rFonts w:ascii="Times New Roman" w:eastAsia="Times New Roman" w:hAnsi="Times New Roman" w:cs="Times New Roman"/>
                <w:b/>
                <w:sz w:val="24"/>
                <w:szCs w:val="24"/>
                <w:lang w:eastAsia="lt-LT"/>
              </w:rPr>
            </w:pPr>
            <w:r w:rsidRPr="005658FC">
              <w:rPr>
                <w:rFonts w:ascii="Times New Roman" w:eastAsia="Times New Roman" w:hAnsi="Times New Roman" w:cs="Times New Roman"/>
                <w:b/>
                <w:sz w:val="24"/>
                <w:szCs w:val="24"/>
                <w:lang w:eastAsia="lt-LT"/>
              </w:rPr>
              <w:t>teršalais</w:t>
            </w:r>
          </w:p>
        </w:tc>
      </w:tr>
      <w:tr w:rsidR="005658FC" w:rsidRPr="005658FC" w14:paraId="05B5E537" w14:textId="77777777" w:rsidTr="00C10CD5">
        <w:trPr>
          <w:trHeight w:val="349"/>
          <w:tblHeader/>
        </w:trPr>
        <w:tc>
          <w:tcPr>
            <w:tcW w:w="717" w:type="dxa"/>
            <w:vMerge/>
            <w:vAlign w:val="center"/>
          </w:tcPr>
          <w:p w14:paraId="6AE86A63" w14:textId="77777777" w:rsidR="005658FC" w:rsidRPr="005658FC" w:rsidRDefault="005658FC" w:rsidP="005658FC">
            <w:pPr>
              <w:jc w:val="center"/>
              <w:rPr>
                <w:rFonts w:ascii="Times New Roman" w:eastAsia="Times New Roman" w:hAnsi="Times New Roman" w:cs="Times New Roman"/>
                <w:b/>
                <w:sz w:val="24"/>
                <w:szCs w:val="24"/>
                <w:lang w:eastAsia="lt-LT"/>
              </w:rPr>
            </w:pPr>
          </w:p>
        </w:tc>
        <w:tc>
          <w:tcPr>
            <w:tcW w:w="2827" w:type="dxa"/>
            <w:vMerge/>
            <w:vAlign w:val="center"/>
          </w:tcPr>
          <w:p w14:paraId="714635C6" w14:textId="77777777" w:rsidR="005658FC" w:rsidRPr="005658FC" w:rsidRDefault="005658FC" w:rsidP="005658FC">
            <w:pPr>
              <w:jc w:val="center"/>
              <w:rPr>
                <w:rFonts w:ascii="Times New Roman" w:eastAsia="Times New Roman" w:hAnsi="Times New Roman" w:cs="Times New Roman"/>
                <w:b/>
                <w:sz w:val="24"/>
                <w:szCs w:val="24"/>
                <w:lang w:eastAsia="lt-LT"/>
              </w:rPr>
            </w:pPr>
          </w:p>
        </w:tc>
        <w:tc>
          <w:tcPr>
            <w:tcW w:w="3544" w:type="dxa"/>
            <w:vMerge/>
            <w:vAlign w:val="center"/>
          </w:tcPr>
          <w:p w14:paraId="2D89D6A8" w14:textId="77777777" w:rsidR="005658FC" w:rsidRPr="005658FC" w:rsidRDefault="005658FC" w:rsidP="005658FC">
            <w:pPr>
              <w:jc w:val="center"/>
              <w:rPr>
                <w:rFonts w:ascii="Times New Roman" w:eastAsia="Times New Roman" w:hAnsi="Times New Roman" w:cs="Times New Roman"/>
                <w:b/>
                <w:sz w:val="24"/>
                <w:szCs w:val="24"/>
                <w:lang w:eastAsia="lt-LT"/>
              </w:rPr>
            </w:pPr>
          </w:p>
        </w:tc>
        <w:tc>
          <w:tcPr>
            <w:tcW w:w="1134" w:type="dxa"/>
            <w:vAlign w:val="center"/>
          </w:tcPr>
          <w:p w14:paraId="1BFCA9E6" w14:textId="77777777" w:rsidR="005658FC" w:rsidRPr="005658FC" w:rsidRDefault="005658FC" w:rsidP="005658FC">
            <w:pPr>
              <w:jc w:val="center"/>
              <w:rPr>
                <w:rFonts w:ascii="Times New Roman" w:eastAsia="Times New Roman" w:hAnsi="Times New Roman" w:cs="Times New Roman"/>
                <w:b/>
                <w:sz w:val="24"/>
                <w:szCs w:val="24"/>
                <w:lang w:eastAsia="lt-LT"/>
              </w:rPr>
            </w:pPr>
            <w:r w:rsidRPr="005658FC">
              <w:rPr>
                <w:rFonts w:ascii="Times New Roman" w:eastAsia="Times New Roman" w:hAnsi="Times New Roman" w:cs="Times New Roman"/>
                <w:b/>
                <w:sz w:val="24"/>
                <w:szCs w:val="24"/>
                <w:lang w:eastAsia="lt-LT"/>
              </w:rPr>
              <w:t>m</w:t>
            </w:r>
            <w:r w:rsidRPr="005658FC">
              <w:rPr>
                <w:rFonts w:ascii="Times New Roman" w:eastAsia="Times New Roman" w:hAnsi="Times New Roman" w:cs="Times New Roman"/>
                <w:b/>
                <w:sz w:val="24"/>
                <w:szCs w:val="24"/>
                <w:vertAlign w:val="superscript"/>
                <w:lang w:eastAsia="lt-LT"/>
              </w:rPr>
              <w:t>3</w:t>
            </w:r>
            <w:r w:rsidRPr="005658FC">
              <w:rPr>
                <w:rFonts w:ascii="Times New Roman" w:eastAsia="Times New Roman" w:hAnsi="Times New Roman" w:cs="Times New Roman"/>
                <w:b/>
                <w:sz w:val="24"/>
                <w:szCs w:val="24"/>
                <w:lang w:eastAsia="lt-LT"/>
              </w:rPr>
              <w:t>/d</w:t>
            </w:r>
          </w:p>
        </w:tc>
        <w:tc>
          <w:tcPr>
            <w:tcW w:w="1276" w:type="dxa"/>
            <w:vAlign w:val="center"/>
          </w:tcPr>
          <w:p w14:paraId="470E9F3E" w14:textId="77777777" w:rsidR="005658FC" w:rsidRPr="005658FC" w:rsidRDefault="005658FC" w:rsidP="005658FC">
            <w:pPr>
              <w:jc w:val="center"/>
              <w:rPr>
                <w:rFonts w:ascii="Times New Roman" w:eastAsia="Times New Roman" w:hAnsi="Times New Roman" w:cs="Times New Roman"/>
                <w:b/>
                <w:sz w:val="24"/>
                <w:szCs w:val="24"/>
                <w:lang w:eastAsia="lt-LT"/>
              </w:rPr>
            </w:pPr>
            <w:r w:rsidRPr="005658FC">
              <w:rPr>
                <w:rFonts w:ascii="Times New Roman" w:eastAsia="Times New Roman" w:hAnsi="Times New Roman" w:cs="Times New Roman"/>
                <w:b/>
                <w:sz w:val="24"/>
                <w:szCs w:val="24"/>
                <w:lang w:eastAsia="lt-LT"/>
              </w:rPr>
              <w:t>m</w:t>
            </w:r>
            <w:r w:rsidRPr="005658FC">
              <w:rPr>
                <w:rFonts w:ascii="Times New Roman" w:eastAsia="Times New Roman" w:hAnsi="Times New Roman" w:cs="Times New Roman"/>
                <w:b/>
                <w:sz w:val="24"/>
                <w:szCs w:val="24"/>
                <w:vertAlign w:val="superscript"/>
                <w:lang w:eastAsia="lt-LT"/>
              </w:rPr>
              <w:t>3</w:t>
            </w:r>
            <w:r w:rsidRPr="005658FC">
              <w:rPr>
                <w:rFonts w:ascii="Times New Roman" w:eastAsia="Times New Roman" w:hAnsi="Times New Roman" w:cs="Times New Roman"/>
                <w:b/>
                <w:sz w:val="24"/>
                <w:szCs w:val="24"/>
                <w:lang w:eastAsia="lt-LT"/>
              </w:rPr>
              <w:t>/metus</w:t>
            </w:r>
          </w:p>
        </w:tc>
        <w:tc>
          <w:tcPr>
            <w:tcW w:w="2422" w:type="dxa"/>
            <w:vAlign w:val="center"/>
          </w:tcPr>
          <w:p w14:paraId="16FFDA54" w14:textId="77777777" w:rsidR="005658FC" w:rsidRPr="005658FC" w:rsidRDefault="005658FC" w:rsidP="005658FC">
            <w:pPr>
              <w:jc w:val="center"/>
              <w:rPr>
                <w:rFonts w:ascii="Times New Roman" w:eastAsia="Times New Roman" w:hAnsi="Times New Roman" w:cs="Times New Roman"/>
                <w:b/>
                <w:sz w:val="24"/>
                <w:szCs w:val="24"/>
                <w:vertAlign w:val="superscript"/>
                <w:lang w:eastAsia="lt-LT"/>
              </w:rPr>
            </w:pPr>
            <w:r w:rsidRPr="005658FC">
              <w:rPr>
                <w:rFonts w:ascii="Times New Roman" w:eastAsia="Times New Roman" w:hAnsi="Times New Roman" w:cs="Times New Roman"/>
                <w:b/>
                <w:sz w:val="24"/>
                <w:szCs w:val="24"/>
                <w:lang w:eastAsia="lt-LT"/>
              </w:rPr>
              <w:t>parametras</w:t>
            </w:r>
          </w:p>
        </w:tc>
        <w:tc>
          <w:tcPr>
            <w:tcW w:w="1547" w:type="dxa"/>
            <w:vAlign w:val="center"/>
          </w:tcPr>
          <w:p w14:paraId="706782F5" w14:textId="77777777" w:rsidR="005658FC" w:rsidRPr="005658FC" w:rsidRDefault="005658FC" w:rsidP="005658FC">
            <w:pPr>
              <w:jc w:val="center"/>
              <w:rPr>
                <w:rFonts w:ascii="Times New Roman" w:eastAsia="Times New Roman" w:hAnsi="Times New Roman" w:cs="Times New Roman"/>
                <w:b/>
                <w:sz w:val="24"/>
                <w:szCs w:val="24"/>
                <w:lang w:eastAsia="lt-LT"/>
              </w:rPr>
            </w:pPr>
            <w:r w:rsidRPr="005658FC">
              <w:rPr>
                <w:rFonts w:ascii="Times New Roman" w:eastAsia="Times New Roman" w:hAnsi="Times New Roman" w:cs="Times New Roman"/>
                <w:b/>
                <w:sz w:val="24"/>
                <w:szCs w:val="24"/>
                <w:lang w:eastAsia="lt-LT"/>
              </w:rPr>
              <w:t>mato vnt.</w:t>
            </w:r>
          </w:p>
        </w:tc>
        <w:tc>
          <w:tcPr>
            <w:tcW w:w="1242" w:type="dxa"/>
            <w:vAlign w:val="center"/>
          </w:tcPr>
          <w:p w14:paraId="4E17E4EB" w14:textId="77777777" w:rsidR="005658FC" w:rsidRPr="005658FC" w:rsidRDefault="005658FC" w:rsidP="005658FC">
            <w:pPr>
              <w:jc w:val="center"/>
              <w:rPr>
                <w:rFonts w:ascii="Times New Roman" w:eastAsia="Times New Roman" w:hAnsi="Times New Roman" w:cs="Times New Roman"/>
                <w:b/>
                <w:sz w:val="24"/>
                <w:szCs w:val="24"/>
                <w:lang w:eastAsia="lt-LT"/>
              </w:rPr>
            </w:pPr>
            <w:r w:rsidRPr="005658FC">
              <w:rPr>
                <w:rFonts w:ascii="Times New Roman" w:eastAsia="Times New Roman" w:hAnsi="Times New Roman" w:cs="Times New Roman"/>
                <w:b/>
                <w:sz w:val="24"/>
                <w:szCs w:val="24"/>
                <w:lang w:eastAsia="lt-LT"/>
              </w:rPr>
              <w:t>reikšmė</w:t>
            </w:r>
          </w:p>
        </w:tc>
      </w:tr>
      <w:tr w:rsidR="005658FC" w:rsidRPr="005658FC" w14:paraId="05014772" w14:textId="77777777" w:rsidTr="00C10CD5">
        <w:trPr>
          <w:cantSplit/>
          <w:trHeight w:val="389"/>
        </w:trPr>
        <w:tc>
          <w:tcPr>
            <w:tcW w:w="717" w:type="dxa"/>
            <w:vMerge w:val="restart"/>
            <w:vAlign w:val="center"/>
          </w:tcPr>
          <w:p w14:paraId="2E271A4A"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1‘</w:t>
            </w:r>
          </w:p>
        </w:tc>
        <w:tc>
          <w:tcPr>
            <w:tcW w:w="2827" w:type="dxa"/>
            <w:vMerge w:val="restart"/>
            <w:vAlign w:val="center"/>
          </w:tcPr>
          <w:p w14:paraId="2D286246" w14:textId="77777777" w:rsidR="005658FC" w:rsidRPr="005658FC" w:rsidRDefault="005658FC" w:rsidP="005658FC">
            <w:pPr>
              <w:jc w:val="center"/>
              <w:rPr>
                <w:rFonts w:ascii="Times New Roman" w:eastAsia="Times New Roman" w:hAnsi="Times New Roman" w:cs="Times New Roman"/>
                <w:sz w:val="24"/>
                <w:szCs w:val="24"/>
                <w:lang w:eastAsia="lt-LT"/>
              </w:rPr>
            </w:pPr>
            <w:r w:rsidRPr="001F0148">
              <w:rPr>
                <w:rFonts w:ascii="Times New Roman" w:eastAsia="Times New Roman" w:hAnsi="Times New Roman" w:cs="Times New Roman"/>
                <w:sz w:val="24"/>
                <w:szCs w:val="24"/>
                <w:lang w:eastAsia="lt-LT"/>
              </w:rPr>
              <w:t>Buitinės ir gamybinės (aušinimo) nuotekos išleidžiamos į UAB „Vilniaus vandenys“ fekalinės kanalizacijos tinklus (išleistuvai FKŠ12,</w:t>
            </w:r>
            <w:r w:rsidRPr="005658FC">
              <w:rPr>
                <w:rFonts w:ascii="Times New Roman" w:eastAsia="Times New Roman" w:hAnsi="Times New Roman" w:cs="Times New Roman"/>
                <w:sz w:val="24"/>
                <w:szCs w:val="24"/>
                <w:lang w:eastAsia="lt-LT"/>
              </w:rPr>
              <w:t xml:space="preserve"> 24 ir 25)</w:t>
            </w:r>
          </w:p>
        </w:tc>
        <w:tc>
          <w:tcPr>
            <w:tcW w:w="3544" w:type="dxa"/>
            <w:vMerge w:val="restart"/>
            <w:vAlign w:val="center"/>
          </w:tcPr>
          <w:p w14:paraId="014EE5A9" w14:textId="38830864" w:rsidR="005658FC" w:rsidRPr="005658FC" w:rsidRDefault="005658FC" w:rsidP="005658FC">
            <w:pPr>
              <w:ind w:left="-77" w:right="-72"/>
              <w:jc w:val="center"/>
              <w:rPr>
                <w:rFonts w:ascii="Times New Roman" w:eastAsia="Times New Roman" w:hAnsi="Times New Roman" w:cs="Times New Roman"/>
                <w:sz w:val="24"/>
                <w:szCs w:val="24"/>
                <w:lang w:eastAsia="lt-LT"/>
              </w:rPr>
            </w:pPr>
            <w:r w:rsidRPr="00836751">
              <w:rPr>
                <w:rFonts w:ascii="Times New Roman" w:eastAsia="Times New Roman" w:hAnsi="Times New Roman" w:cs="Times New Roman"/>
                <w:sz w:val="24"/>
                <w:szCs w:val="24"/>
                <w:lang w:eastAsia="lt-LT"/>
              </w:rPr>
              <w:t>199</w:t>
            </w:r>
            <w:r w:rsidR="00836751" w:rsidRPr="00836751">
              <w:rPr>
                <w:rFonts w:ascii="Times New Roman" w:eastAsia="Times New Roman" w:hAnsi="Times New Roman" w:cs="Times New Roman"/>
                <w:sz w:val="24"/>
                <w:szCs w:val="24"/>
                <w:lang w:eastAsia="lt-LT"/>
              </w:rPr>
              <w:t xml:space="preserve">9-09-09 d. Sutartis Nr.239 tarp </w:t>
            </w:r>
            <w:r w:rsidRPr="00836751">
              <w:rPr>
                <w:rFonts w:ascii="Times New Roman" w:eastAsia="Times New Roman" w:hAnsi="Times New Roman" w:cs="Times New Roman"/>
                <w:sz w:val="24"/>
                <w:szCs w:val="24"/>
                <w:lang w:eastAsia="lt-LT"/>
              </w:rPr>
              <w:t>AB „Vilniaus šilumos tinklai“ ir UAB „Vilniaus vandenys</w:t>
            </w:r>
            <w:r w:rsidRPr="005658FC">
              <w:rPr>
                <w:rFonts w:ascii="Times New Roman" w:eastAsia="Times New Roman" w:hAnsi="Times New Roman" w:cs="Times New Roman"/>
                <w:sz w:val="24"/>
                <w:szCs w:val="24"/>
                <w:lang w:eastAsia="lt-LT"/>
              </w:rPr>
              <w:t>“</w:t>
            </w:r>
          </w:p>
          <w:p w14:paraId="4ACD29C9" w14:textId="183675FC" w:rsidR="005658FC" w:rsidRPr="005658FC" w:rsidRDefault="00996154" w:rsidP="005658FC">
            <w:pPr>
              <w:ind w:left="-77" w:right="-72"/>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(sutartis neterminuota)</w:t>
            </w:r>
          </w:p>
        </w:tc>
        <w:tc>
          <w:tcPr>
            <w:tcW w:w="1134" w:type="dxa"/>
            <w:vMerge w:val="restart"/>
            <w:vAlign w:val="center"/>
          </w:tcPr>
          <w:p w14:paraId="3BC8D000"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w:t>
            </w:r>
          </w:p>
        </w:tc>
        <w:tc>
          <w:tcPr>
            <w:tcW w:w="1276" w:type="dxa"/>
            <w:vMerge w:val="restart"/>
            <w:vAlign w:val="center"/>
          </w:tcPr>
          <w:p w14:paraId="21E055FC"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w:t>
            </w:r>
          </w:p>
        </w:tc>
        <w:tc>
          <w:tcPr>
            <w:tcW w:w="2422" w:type="dxa"/>
            <w:vAlign w:val="center"/>
          </w:tcPr>
          <w:p w14:paraId="364F710D"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BDS</w:t>
            </w:r>
            <w:r w:rsidRPr="005658FC">
              <w:rPr>
                <w:rFonts w:ascii="Times New Roman" w:eastAsia="Times New Roman" w:hAnsi="Times New Roman" w:cs="Times New Roman"/>
                <w:sz w:val="24"/>
                <w:szCs w:val="24"/>
                <w:vertAlign w:val="subscript"/>
                <w:lang w:eastAsia="lt-LT"/>
              </w:rPr>
              <w:t>7</w:t>
            </w:r>
          </w:p>
        </w:tc>
        <w:tc>
          <w:tcPr>
            <w:tcW w:w="1547" w:type="dxa"/>
            <w:vAlign w:val="center"/>
          </w:tcPr>
          <w:p w14:paraId="20B0C4A9"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w:t>
            </w:r>
          </w:p>
        </w:tc>
        <w:tc>
          <w:tcPr>
            <w:tcW w:w="1242" w:type="dxa"/>
            <w:vAlign w:val="center"/>
          </w:tcPr>
          <w:p w14:paraId="38753F11"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230</w:t>
            </w:r>
          </w:p>
        </w:tc>
      </w:tr>
      <w:tr w:rsidR="005658FC" w:rsidRPr="005658FC" w14:paraId="3C3D95A5" w14:textId="77777777" w:rsidTr="00C10CD5">
        <w:trPr>
          <w:cantSplit/>
          <w:trHeight w:val="423"/>
        </w:trPr>
        <w:tc>
          <w:tcPr>
            <w:tcW w:w="717" w:type="dxa"/>
            <w:vMerge/>
            <w:vAlign w:val="center"/>
          </w:tcPr>
          <w:p w14:paraId="1D1E92D8"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827" w:type="dxa"/>
            <w:vMerge/>
            <w:vAlign w:val="center"/>
          </w:tcPr>
          <w:p w14:paraId="38F42550"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3544" w:type="dxa"/>
            <w:vMerge/>
            <w:vAlign w:val="center"/>
          </w:tcPr>
          <w:p w14:paraId="0948346D"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134" w:type="dxa"/>
            <w:vMerge/>
            <w:vAlign w:val="center"/>
          </w:tcPr>
          <w:p w14:paraId="320FDC37"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276" w:type="dxa"/>
            <w:vMerge/>
            <w:vAlign w:val="center"/>
          </w:tcPr>
          <w:p w14:paraId="258000AD"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422" w:type="dxa"/>
            <w:vAlign w:val="center"/>
          </w:tcPr>
          <w:p w14:paraId="3AA6A665"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Skendinčios medžiagos</w:t>
            </w:r>
          </w:p>
        </w:tc>
        <w:tc>
          <w:tcPr>
            <w:tcW w:w="1547" w:type="dxa"/>
            <w:vAlign w:val="center"/>
          </w:tcPr>
          <w:p w14:paraId="264A375A"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w:t>
            </w:r>
          </w:p>
        </w:tc>
        <w:tc>
          <w:tcPr>
            <w:tcW w:w="1242" w:type="dxa"/>
            <w:vAlign w:val="center"/>
          </w:tcPr>
          <w:p w14:paraId="083A3630"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250</w:t>
            </w:r>
          </w:p>
        </w:tc>
      </w:tr>
      <w:tr w:rsidR="005658FC" w:rsidRPr="005658FC" w14:paraId="1CE2659A" w14:textId="77777777" w:rsidTr="00C10CD5">
        <w:trPr>
          <w:cantSplit/>
          <w:trHeight w:val="419"/>
        </w:trPr>
        <w:tc>
          <w:tcPr>
            <w:tcW w:w="717" w:type="dxa"/>
            <w:vMerge/>
            <w:vAlign w:val="center"/>
          </w:tcPr>
          <w:p w14:paraId="21A2BC5A"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827" w:type="dxa"/>
            <w:vMerge/>
            <w:vAlign w:val="center"/>
          </w:tcPr>
          <w:p w14:paraId="7B208143"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3544" w:type="dxa"/>
            <w:vMerge/>
            <w:vAlign w:val="center"/>
          </w:tcPr>
          <w:p w14:paraId="290BECDD"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134" w:type="dxa"/>
            <w:vMerge/>
            <w:vAlign w:val="center"/>
          </w:tcPr>
          <w:p w14:paraId="498AA823"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276" w:type="dxa"/>
            <w:vMerge/>
            <w:vAlign w:val="center"/>
          </w:tcPr>
          <w:p w14:paraId="676115FD"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422" w:type="dxa"/>
            <w:vAlign w:val="center"/>
          </w:tcPr>
          <w:p w14:paraId="12956B7F"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Naftos produktai</w:t>
            </w:r>
          </w:p>
        </w:tc>
        <w:tc>
          <w:tcPr>
            <w:tcW w:w="1547" w:type="dxa"/>
            <w:vAlign w:val="center"/>
          </w:tcPr>
          <w:p w14:paraId="09499FC9"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w:t>
            </w:r>
          </w:p>
        </w:tc>
        <w:tc>
          <w:tcPr>
            <w:tcW w:w="1242" w:type="dxa"/>
            <w:vAlign w:val="center"/>
          </w:tcPr>
          <w:p w14:paraId="6883A1C8"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2,0</w:t>
            </w:r>
          </w:p>
        </w:tc>
      </w:tr>
      <w:tr w:rsidR="005658FC" w:rsidRPr="005658FC" w14:paraId="209610B6" w14:textId="77777777" w:rsidTr="00C10CD5">
        <w:trPr>
          <w:cantSplit/>
          <w:trHeight w:val="394"/>
        </w:trPr>
        <w:tc>
          <w:tcPr>
            <w:tcW w:w="717" w:type="dxa"/>
            <w:vMerge/>
            <w:vAlign w:val="center"/>
          </w:tcPr>
          <w:p w14:paraId="346086A9"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827" w:type="dxa"/>
            <w:vMerge/>
            <w:vAlign w:val="center"/>
          </w:tcPr>
          <w:p w14:paraId="761AC055"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3544" w:type="dxa"/>
            <w:vMerge/>
            <w:vAlign w:val="center"/>
          </w:tcPr>
          <w:p w14:paraId="7B516CE5"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134" w:type="dxa"/>
            <w:vMerge/>
            <w:vAlign w:val="center"/>
          </w:tcPr>
          <w:p w14:paraId="7DCB7C4E"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276" w:type="dxa"/>
            <w:vMerge/>
            <w:vAlign w:val="center"/>
          </w:tcPr>
          <w:p w14:paraId="026CCAEE"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422" w:type="dxa"/>
            <w:vAlign w:val="center"/>
          </w:tcPr>
          <w:p w14:paraId="22B1B30D"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Geležis</w:t>
            </w:r>
          </w:p>
        </w:tc>
        <w:tc>
          <w:tcPr>
            <w:tcW w:w="1547" w:type="dxa"/>
            <w:vAlign w:val="center"/>
          </w:tcPr>
          <w:p w14:paraId="162EC21C"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w:t>
            </w:r>
          </w:p>
        </w:tc>
        <w:tc>
          <w:tcPr>
            <w:tcW w:w="1242" w:type="dxa"/>
            <w:vAlign w:val="center"/>
          </w:tcPr>
          <w:p w14:paraId="1AD9621F"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5</w:t>
            </w:r>
          </w:p>
        </w:tc>
      </w:tr>
      <w:tr w:rsidR="005658FC" w:rsidRPr="005658FC" w14:paraId="37C49120" w14:textId="77777777" w:rsidTr="00C10CD5">
        <w:trPr>
          <w:cantSplit/>
          <w:trHeight w:val="394"/>
        </w:trPr>
        <w:tc>
          <w:tcPr>
            <w:tcW w:w="717" w:type="dxa"/>
            <w:vMerge/>
            <w:vAlign w:val="center"/>
          </w:tcPr>
          <w:p w14:paraId="380BDA9A"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827" w:type="dxa"/>
            <w:vMerge/>
            <w:vAlign w:val="center"/>
          </w:tcPr>
          <w:p w14:paraId="39CE2089"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3544" w:type="dxa"/>
            <w:vMerge/>
            <w:vAlign w:val="center"/>
          </w:tcPr>
          <w:p w14:paraId="33C2F266"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134" w:type="dxa"/>
            <w:vMerge/>
            <w:vAlign w:val="center"/>
          </w:tcPr>
          <w:p w14:paraId="58DA0998"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276" w:type="dxa"/>
            <w:vMerge/>
            <w:vAlign w:val="center"/>
          </w:tcPr>
          <w:p w14:paraId="3FAF048E"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422" w:type="dxa"/>
            <w:vAlign w:val="center"/>
          </w:tcPr>
          <w:p w14:paraId="384E8A7C"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Sunkieji ir kiti metalai</w:t>
            </w:r>
          </w:p>
        </w:tc>
        <w:tc>
          <w:tcPr>
            <w:tcW w:w="1547" w:type="dxa"/>
            <w:vAlign w:val="center"/>
          </w:tcPr>
          <w:p w14:paraId="38239B27"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w:t>
            </w:r>
          </w:p>
        </w:tc>
        <w:tc>
          <w:tcPr>
            <w:tcW w:w="1242" w:type="dxa"/>
            <w:vAlign w:val="center"/>
          </w:tcPr>
          <w:p w14:paraId="4903F46B" w14:textId="6DA77BE3" w:rsidR="005658FC" w:rsidRPr="005658FC" w:rsidRDefault="00C10CD5" w:rsidP="00D25C22">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w:t>
            </w:r>
            <w:r w:rsidR="00D25C22">
              <w:rPr>
                <w:rFonts w:ascii="Times New Roman" w:eastAsia="Times New Roman" w:hAnsi="Times New Roman" w:cs="Times New Roman"/>
                <w:sz w:val="24"/>
                <w:szCs w:val="24"/>
                <w:lang w:eastAsia="lt-LT"/>
              </w:rPr>
              <w:t>eturi būti</w:t>
            </w:r>
          </w:p>
        </w:tc>
      </w:tr>
      <w:tr w:rsidR="005658FC" w:rsidRPr="005658FC" w14:paraId="69BA319F" w14:textId="77777777" w:rsidTr="00C10CD5">
        <w:trPr>
          <w:cantSplit/>
          <w:trHeight w:val="509"/>
        </w:trPr>
        <w:tc>
          <w:tcPr>
            <w:tcW w:w="717" w:type="dxa"/>
            <w:vMerge w:val="restart"/>
            <w:vAlign w:val="center"/>
          </w:tcPr>
          <w:p w14:paraId="0B0053D1"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2‘</w:t>
            </w:r>
          </w:p>
        </w:tc>
        <w:tc>
          <w:tcPr>
            <w:tcW w:w="2827" w:type="dxa"/>
            <w:vMerge w:val="restart"/>
            <w:vAlign w:val="center"/>
          </w:tcPr>
          <w:p w14:paraId="269C2E94"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Paviršinės nuotekos nuo RK-8 teritorijos (plotas – 3,23 ha) išleidžiamos į UAB „Grinda“ lietaus nuotekų tinklus (išleistuvas LK37)</w:t>
            </w:r>
          </w:p>
        </w:tc>
        <w:tc>
          <w:tcPr>
            <w:tcW w:w="3544" w:type="dxa"/>
            <w:vMerge w:val="restart"/>
            <w:vAlign w:val="center"/>
          </w:tcPr>
          <w:p w14:paraId="50B39957" w14:textId="7CF906CC" w:rsidR="005658FC" w:rsidRPr="005658FC" w:rsidRDefault="005658FC" w:rsidP="00D25C22">
            <w:pPr>
              <w:ind w:left="-77" w:right="-72"/>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2017-04-07 d. Sutartis Nr.17/PN-040 tarp UAB „Grinda“ ir AB „Vilniaus šilumos tinklai“ (sutartis galioja iki 2020-04-07 d</w:t>
            </w:r>
            <w:r w:rsidR="004D7053">
              <w:rPr>
                <w:rFonts w:ascii="Times New Roman" w:eastAsia="Times New Roman" w:hAnsi="Times New Roman" w:cs="Times New Roman"/>
                <w:sz w:val="24"/>
                <w:szCs w:val="24"/>
                <w:lang w:eastAsia="lt-LT"/>
              </w:rPr>
              <w:t>.</w:t>
            </w:r>
            <w:r w:rsidR="00996154">
              <w:rPr>
                <w:rFonts w:ascii="Times New Roman" w:eastAsia="Times New Roman" w:hAnsi="Times New Roman" w:cs="Times New Roman"/>
                <w:sz w:val="24"/>
                <w:szCs w:val="24"/>
                <w:lang w:eastAsia="lt-LT"/>
              </w:rPr>
              <w:t>)</w:t>
            </w:r>
          </w:p>
        </w:tc>
        <w:tc>
          <w:tcPr>
            <w:tcW w:w="1134" w:type="dxa"/>
            <w:vMerge w:val="restart"/>
            <w:vAlign w:val="center"/>
          </w:tcPr>
          <w:p w14:paraId="150E7394"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w:t>
            </w:r>
          </w:p>
        </w:tc>
        <w:tc>
          <w:tcPr>
            <w:tcW w:w="1276" w:type="dxa"/>
            <w:vMerge w:val="restart"/>
            <w:vAlign w:val="center"/>
          </w:tcPr>
          <w:p w14:paraId="6674A77D"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w:t>
            </w:r>
          </w:p>
        </w:tc>
        <w:tc>
          <w:tcPr>
            <w:tcW w:w="2422" w:type="dxa"/>
            <w:vMerge w:val="restart"/>
            <w:vAlign w:val="center"/>
          </w:tcPr>
          <w:p w14:paraId="244A657E"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Skendinčios medžiagos</w:t>
            </w:r>
          </w:p>
        </w:tc>
        <w:tc>
          <w:tcPr>
            <w:tcW w:w="1547" w:type="dxa"/>
            <w:vAlign w:val="center"/>
          </w:tcPr>
          <w:p w14:paraId="552448A5"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 (vid.)</w:t>
            </w:r>
          </w:p>
        </w:tc>
        <w:tc>
          <w:tcPr>
            <w:tcW w:w="1242" w:type="dxa"/>
            <w:vAlign w:val="center"/>
          </w:tcPr>
          <w:p w14:paraId="6C03D2C8"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30</w:t>
            </w:r>
          </w:p>
        </w:tc>
      </w:tr>
      <w:tr w:rsidR="005658FC" w:rsidRPr="005658FC" w14:paraId="0F810D76" w14:textId="77777777" w:rsidTr="00C10CD5">
        <w:trPr>
          <w:cantSplit/>
          <w:trHeight w:val="509"/>
        </w:trPr>
        <w:tc>
          <w:tcPr>
            <w:tcW w:w="717" w:type="dxa"/>
            <w:vMerge/>
            <w:vAlign w:val="center"/>
          </w:tcPr>
          <w:p w14:paraId="270EA16A"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827" w:type="dxa"/>
            <w:vMerge/>
            <w:vAlign w:val="center"/>
          </w:tcPr>
          <w:p w14:paraId="775334A0"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3544" w:type="dxa"/>
            <w:vMerge/>
            <w:vAlign w:val="center"/>
          </w:tcPr>
          <w:p w14:paraId="4E16C527" w14:textId="77777777" w:rsidR="005658FC" w:rsidRPr="005658FC" w:rsidDel="00015BA2" w:rsidRDefault="005658FC" w:rsidP="005658FC">
            <w:pPr>
              <w:ind w:left="-77" w:right="-72"/>
              <w:jc w:val="center"/>
              <w:rPr>
                <w:rFonts w:ascii="Times New Roman" w:eastAsia="Times New Roman" w:hAnsi="Times New Roman" w:cs="Times New Roman"/>
                <w:sz w:val="24"/>
                <w:szCs w:val="24"/>
                <w:lang w:eastAsia="lt-LT"/>
              </w:rPr>
            </w:pPr>
          </w:p>
        </w:tc>
        <w:tc>
          <w:tcPr>
            <w:tcW w:w="1134" w:type="dxa"/>
            <w:vMerge/>
            <w:vAlign w:val="center"/>
          </w:tcPr>
          <w:p w14:paraId="5A9639B7"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276" w:type="dxa"/>
            <w:vMerge/>
            <w:vAlign w:val="center"/>
          </w:tcPr>
          <w:p w14:paraId="5031056F"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422" w:type="dxa"/>
            <w:vMerge/>
            <w:vAlign w:val="center"/>
          </w:tcPr>
          <w:p w14:paraId="03AA5902"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547" w:type="dxa"/>
            <w:vAlign w:val="center"/>
          </w:tcPr>
          <w:p w14:paraId="3925417F"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 (mom.)</w:t>
            </w:r>
          </w:p>
        </w:tc>
        <w:tc>
          <w:tcPr>
            <w:tcW w:w="1242" w:type="dxa"/>
            <w:vAlign w:val="center"/>
          </w:tcPr>
          <w:p w14:paraId="654E7F93"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50</w:t>
            </w:r>
          </w:p>
        </w:tc>
      </w:tr>
      <w:tr w:rsidR="005658FC" w:rsidRPr="005658FC" w14:paraId="4DA9242A" w14:textId="77777777" w:rsidTr="00C10CD5">
        <w:trPr>
          <w:cantSplit/>
          <w:trHeight w:val="405"/>
        </w:trPr>
        <w:tc>
          <w:tcPr>
            <w:tcW w:w="717" w:type="dxa"/>
            <w:vMerge/>
            <w:vAlign w:val="center"/>
          </w:tcPr>
          <w:p w14:paraId="64EE2049"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827" w:type="dxa"/>
            <w:vMerge/>
            <w:vAlign w:val="center"/>
          </w:tcPr>
          <w:p w14:paraId="1E59881C"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3544" w:type="dxa"/>
            <w:vMerge/>
            <w:vAlign w:val="center"/>
          </w:tcPr>
          <w:p w14:paraId="6BC749C0"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134" w:type="dxa"/>
            <w:vMerge/>
            <w:vAlign w:val="center"/>
          </w:tcPr>
          <w:p w14:paraId="576531B3"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276" w:type="dxa"/>
            <w:vMerge/>
            <w:vAlign w:val="center"/>
          </w:tcPr>
          <w:p w14:paraId="6030900B"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422" w:type="dxa"/>
            <w:vMerge w:val="restart"/>
            <w:vAlign w:val="center"/>
          </w:tcPr>
          <w:p w14:paraId="4212E50A"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Naftos produktai</w:t>
            </w:r>
          </w:p>
        </w:tc>
        <w:tc>
          <w:tcPr>
            <w:tcW w:w="1547" w:type="dxa"/>
            <w:vAlign w:val="center"/>
          </w:tcPr>
          <w:p w14:paraId="69E991D0"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 (vid.)</w:t>
            </w:r>
          </w:p>
        </w:tc>
        <w:tc>
          <w:tcPr>
            <w:tcW w:w="1242" w:type="dxa"/>
            <w:vAlign w:val="center"/>
          </w:tcPr>
          <w:p w14:paraId="408BC8F5"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5</w:t>
            </w:r>
          </w:p>
        </w:tc>
      </w:tr>
      <w:tr w:rsidR="005658FC" w:rsidRPr="005658FC" w14:paraId="5FEABD5C" w14:textId="77777777" w:rsidTr="00C10CD5">
        <w:trPr>
          <w:cantSplit/>
          <w:trHeight w:val="405"/>
        </w:trPr>
        <w:tc>
          <w:tcPr>
            <w:tcW w:w="717" w:type="dxa"/>
            <w:vMerge/>
            <w:vAlign w:val="center"/>
          </w:tcPr>
          <w:p w14:paraId="6CDD2BD5"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827" w:type="dxa"/>
            <w:vMerge/>
            <w:vAlign w:val="center"/>
          </w:tcPr>
          <w:p w14:paraId="7BE77CA4"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3544" w:type="dxa"/>
            <w:vMerge/>
            <w:vAlign w:val="center"/>
          </w:tcPr>
          <w:p w14:paraId="7AA59FED"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134" w:type="dxa"/>
            <w:vMerge/>
            <w:vAlign w:val="center"/>
          </w:tcPr>
          <w:p w14:paraId="3EF54D25"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276" w:type="dxa"/>
            <w:vMerge/>
            <w:vAlign w:val="center"/>
          </w:tcPr>
          <w:p w14:paraId="639D5CA1"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422" w:type="dxa"/>
            <w:vMerge/>
            <w:vAlign w:val="center"/>
          </w:tcPr>
          <w:p w14:paraId="26F784AD"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547" w:type="dxa"/>
            <w:vAlign w:val="center"/>
          </w:tcPr>
          <w:p w14:paraId="00A9A1D1"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 (mom.)</w:t>
            </w:r>
          </w:p>
        </w:tc>
        <w:tc>
          <w:tcPr>
            <w:tcW w:w="1242" w:type="dxa"/>
            <w:vAlign w:val="center"/>
          </w:tcPr>
          <w:p w14:paraId="06B16E8D"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7</w:t>
            </w:r>
          </w:p>
        </w:tc>
      </w:tr>
      <w:tr w:rsidR="005658FC" w:rsidRPr="005658FC" w14:paraId="4A665CF6" w14:textId="77777777" w:rsidTr="00C10CD5">
        <w:trPr>
          <w:cantSplit/>
          <w:trHeight w:val="405"/>
        </w:trPr>
        <w:tc>
          <w:tcPr>
            <w:tcW w:w="717" w:type="dxa"/>
            <w:vMerge/>
            <w:vAlign w:val="center"/>
          </w:tcPr>
          <w:p w14:paraId="4B6F6938"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827" w:type="dxa"/>
            <w:vMerge/>
            <w:vAlign w:val="center"/>
          </w:tcPr>
          <w:p w14:paraId="0C2475FE"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3544" w:type="dxa"/>
            <w:vMerge/>
            <w:vAlign w:val="center"/>
          </w:tcPr>
          <w:p w14:paraId="6DCF5348"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134" w:type="dxa"/>
            <w:vMerge/>
            <w:vAlign w:val="center"/>
          </w:tcPr>
          <w:p w14:paraId="45BAF255"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276" w:type="dxa"/>
            <w:vMerge/>
            <w:vAlign w:val="center"/>
          </w:tcPr>
          <w:p w14:paraId="2FEF866A"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422" w:type="dxa"/>
            <w:vMerge w:val="restart"/>
            <w:vAlign w:val="center"/>
          </w:tcPr>
          <w:p w14:paraId="13045AB1"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BDS</w:t>
            </w:r>
            <w:r w:rsidRPr="005658FC">
              <w:rPr>
                <w:rFonts w:ascii="Times New Roman" w:eastAsia="Times New Roman" w:hAnsi="Times New Roman" w:cs="Times New Roman"/>
                <w:sz w:val="24"/>
                <w:szCs w:val="24"/>
                <w:vertAlign w:val="subscript"/>
                <w:lang w:eastAsia="lt-LT"/>
              </w:rPr>
              <w:t>5</w:t>
            </w:r>
          </w:p>
        </w:tc>
        <w:tc>
          <w:tcPr>
            <w:tcW w:w="1547" w:type="dxa"/>
            <w:vAlign w:val="center"/>
          </w:tcPr>
          <w:p w14:paraId="2917E509"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 (vid.)</w:t>
            </w:r>
          </w:p>
        </w:tc>
        <w:tc>
          <w:tcPr>
            <w:tcW w:w="1242" w:type="dxa"/>
            <w:vAlign w:val="center"/>
          </w:tcPr>
          <w:p w14:paraId="14BA4E9B"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25</w:t>
            </w:r>
          </w:p>
        </w:tc>
      </w:tr>
      <w:tr w:rsidR="005658FC" w:rsidRPr="005658FC" w14:paraId="410E0FBA" w14:textId="77777777" w:rsidTr="00C10CD5">
        <w:trPr>
          <w:cantSplit/>
          <w:trHeight w:val="405"/>
        </w:trPr>
        <w:tc>
          <w:tcPr>
            <w:tcW w:w="717" w:type="dxa"/>
            <w:vMerge/>
            <w:vAlign w:val="center"/>
          </w:tcPr>
          <w:p w14:paraId="54091C3D"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827" w:type="dxa"/>
            <w:vMerge/>
            <w:vAlign w:val="center"/>
          </w:tcPr>
          <w:p w14:paraId="7C8D25F3"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3544" w:type="dxa"/>
            <w:vMerge/>
            <w:vAlign w:val="center"/>
          </w:tcPr>
          <w:p w14:paraId="4DF5DAA8"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134" w:type="dxa"/>
            <w:vMerge/>
            <w:vAlign w:val="center"/>
          </w:tcPr>
          <w:p w14:paraId="6BD230C7"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276" w:type="dxa"/>
            <w:vMerge/>
            <w:vAlign w:val="center"/>
          </w:tcPr>
          <w:p w14:paraId="79A622A6"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2422" w:type="dxa"/>
            <w:vMerge/>
            <w:vAlign w:val="center"/>
          </w:tcPr>
          <w:p w14:paraId="758C2AEB" w14:textId="77777777" w:rsidR="005658FC" w:rsidRPr="005658FC" w:rsidRDefault="005658FC" w:rsidP="005658FC">
            <w:pPr>
              <w:jc w:val="center"/>
              <w:rPr>
                <w:rFonts w:ascii="Times New Roman" w:eastAsia="Times New Roman" w:hAnsi="Times New Roman" w:cs="Times New Roman"/>
                <w:sz w:val="24"/>
                <w:szCs w:val="24"/>
                <w:lang w:eastAsia="lt-LT"/>
              </w:rPr>
            </w:pPr>
          </w:p>
        </w:tc>
        <w:tc>
          <w:tcPr>
            <w:tcW w:w="1547" w:type="dxa"/>
            <w:vAlign w:val="center"/>
          </w:tcPr>
          <w:p w14:paraId="1D5779E0"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mg/l (mom.)</w:t>
            </w:r>
          </w:p>
        </w:tc>
        <w:tc>
          <w:tcPr>
            <w:tcW w:w="1242" w:type="dxa"/>
            <w:vAlign w:val="center"/>
          </w:tcPr>
          <w:p w14:paraId="3FEB4DA2" w14:textId="77777777" w:rsidR="005658FC" w:rsidRPr="005658FC" w:rsidRDefault="005658FC" w:rsidP="005658FC">
            <w:pPr>
              <w:jc w:val="center"/>
              <w:rPr>
                <w:rFonts w:ascii="Times New Roman" w:eastAsia="Times New Roman" w:hAnsi="Times New Roman" w:cs="Times New Roman"/>
                <w:sz w:val="24"/>
                <w:szCs w:val="24"/>
                <w:lang w:eastAsia="lt-LT"/>
              </w:rPr>
            </w:pPr>
            <w:r w:rsidRPr="005658FC">
              <w:rPr>
                <w:rFonts w:ascii="Times New Roman" w:eastAsia="Times New Roman" w:hAnsi="Times New Roman" w:cs="Times New Roman"/>
                <w:sz w:val="24"/>
                <w:szCs w:val="24"/>
                <w:lang w:eastAsia="lt-LT"/>
              </w:rPr>
              <w:t>50</w:t>
            </w:r>
          </w:p>
        </w:tc>
      </w:tr>
    </w:tbl>
    <w:p w14:paraId="537E1E2C" w14:textId="77777777" w:rsidR="0073250B" w:rsidRDefault="0073250B">
      <w:pPr>
        <w:rPr>
          <w:rFonts w:ascii="Times New Roman" w:hAnsi="Times New Roman" w:cs="Times New Roman"/>
          <w:sz w:val="24"/>
          <w:szCs w:val="24"/>
        </w:rPr>
      </w:pPr>
    </w:p>
    <w:p w14:paraId="28586264" w14:textId="77777777" w:rsidR="0056018C" w:rsidRDefault="00990386">
      <w:pPr>
        <w:rPr>
          <w:rFonts w:ascii="Times New Roman" w:hAnsi="Times New Roman" w:cs="Times New Roman"/>
          <w:b/>
          <w:sz w:val="24"/>
          <w:szCs w:val="24"/>
        </w:rPr>
      </w:pPr>
      <w:r w:rsidRPr="00990386">
        <w:rPr>
          <w:rFonts w:ascii="Times New Roman" w:hAnsi="Times New Roman" w:cs="Times New Roman"/>
          <w:b/>
          <w:sz w:val="24"/>
          <w:szCs w:val="24"/>
        </w:rPr>
        <w:t>Į gamtinę aplinką nuotekos neišleidžiamos, todėl ši veikla leidime nereglamentuojama.</w:t>
      </w:r>
    </w:p>
    <w:p w14:paraId="61C35916" w14:textId="77777777" w:rsidR="00761CD1" w:rsidRDefault="00761CD1">
      <w:pPr>
        <w:rPr>
          <w:rFonts w:ascii="Times New Roman" w:hAnsi="Times New Roman" w:cs="Times New Roman"/>
          <w:b/>
          <w:sz w:val="24"/>
          <w:szCs w:val="24"/>
        </w:rPr>
      </w:pPr>
    </w:p>
    <w:p w14:paraId="1E3D9B21" w14:textId="77777777" w:rsidR="00761CD1" w:rsidRDefault="00761CD1">
      <w:pPr>
        <w:rPr>
          <w:rFonts w:ascii="Times New Roman" w:hAnsi="Times New Roman" w:cs="Times New Roman"/>
          <w:b/>
          <w:sz w:val="24"/>
          <w:szCs w:val="24"/>
        </w:rPr>
      </w:pPr>
      <w:r>
        <w:rPr>
          <w:rFonts w:ascii="Times New Roman" w:hAnsi="Times New Roman" w:cs="Times New Roman"/>
          <w:b/>
          <w:sz w:val="24"/>
          <w:szCs w:val="24"/>
        </w:rPr>
        <w:t xml:space="preserve">10. </w:t>
      </w:r>
      <w:r w:rsidR="00C927B9">
        <w:rPr>
          <w:rFonts w:ascii="Times New Roman" w:hAnsi="Times New Roman" w:cs="Times New Roman"/>
          <w:b/>
          <w:sz w:val="24"/>
          <w:szCs w:val="24"/>
        </w:rPr>
        <w:t>Dirvožemio apsauga. Reikalavimai, kuriais siekiama užkirsti kelią teršalų išleidimui į dirvožemį.</w:t>
      </w:r>
    </w:p>
    <w:p w14:paraId="3C74F750" w14:textId="77777777" w:rsidR="00C927B9" w:rsidRDefault="00C927B9">
      <w:pPr>
        <w:rPr>
          <w:rFonts w:ascii="Times New Roman" w:hAnsi="Times New Roman" w:cs="Times New Roman"/>
          <w:b/>
          <w:sz w:val="24"/>
          <w:szCs w:val="24"/>
        </w:rPr>
      </w:pPr>
    </w:p>
    <w:p w14:paraId="6E4085FC" w14:textId="77777777" w:rsidR="00FE155A" w:rsidRPr="0076501C" w:rsidRDefault="00FE155A" w:rsidP="006A5B0C">
      <w:pPr>
        <w:ind w:firstLine="567"/>
        <w:jc w:val="both"/>
        <w:rPr>
          <w:rFonts w:ascii="Times New Roman" w:eastAsia="Times New Roman" w:hAnsi="Times New Roman" w:cs="Times New Roman"/>
          <w:spacing w:val="-3"/>
          <w:sz w:val="24"/>
          <w:szCs w:val="24"/>
          <w:lang w:eastAsia="lt-LT"/>
        </w:rPr>
      </w:pPr>
      <w:r w:rsidRPr="0076501C">
        <w:rPr>
          <w:rFonts w:ascii="Times New Roman" w:eastAsia="Times New Roman" w:hAnsi="Times New Roman" w:cs="Times New Roman"/>
          <w:spacing w:val="-3"/>
          <w:sz w:val="24"/>
          <w:szCs w:val="24"/>
          <w:lang w:eastAsia="lt-LT"/>
        </w:rPr>
        <w:t>2012 m. UAB „Fugro Baltic“ atliko RK-8 katilinės preliminariuosius ekogeologinius tyrimus (pateikta paraiškos priede Nr. 9.1), kurių metu buvo atlikti grunto ir požeminio vandens taršos įvertinimai.</w:t>
      </w:r>
    </w:p>
    <w:p w14:paraId="3C611127" w14:textId="77777777" w:rsidR="00FE155A" w:rsidRPr="0076501C" w:rsidRDefault="00FE155A" w:rsidP="006A5B0C">
      <w:pPr>
        <w:suppressAutoHyphens/>
        <w:adjustRightInd w:val="0"/>
        <w:ind w:firstLine="720"/>
        <w:jc w:val="both"/>
        <w:textAlignment w:val="baseline"/>
        <w:rPr>
          <w:rFonts w:ascii="Times New Roman" w:eastAsia="Times New Roman" w:hAnsi="Times New Roman" w:cs="Times New Roman"/>
          <w:sz w:val="24"/>
          <w:szCs w:val="24"/>
          <w:lang w:eastAsia="lt-LT"/>
        </w:rPr>
      </w:pPr>
      <w:r w:rsidRPr="0076501C">
        <w:rPr>
          <w:rFonts w:ascii="Times New Roman" w:eastAsia="Times New Roman" w:hAnsi="Times New Roman" w:cs="Times New Roman"/>
          <w:b/>
          <w:i/>
          <w:sz w:val="24"/>
          <w:szCs w:val="24"/>
          <w:lang w:eastAsia="lt-LT"/>
        </w:rPr>
        <w:t>Grunto užterštumo įvertinimas.</w:t>
      </w:r>
      <w:r w:rsidRPr="0076501C">
        <w:rPr>
          <w:rFonts w:ascii="Times New Roman" w:eastAsia="Times New Roman" w:hAnsi="Times New Roman" w:cs="Times New Roman"/>
          <w:sz w:val="24"/>
          <w:szCs w:val="24"/>
          <w:lang w:eastAsia="lt-LT"/>
        </w:rPr>
        <w:t xml:space="preserve"> Grunto mėginiai laboratoriniams tyrimams buvo paimti kasant kasinius ir gręžiant gręžinius iš intervalų 0,0 – 0,3 m, 0,3 – 0,5 m, 0,6 – 0,8 m, 0,8 – 1,0 m, 1,0 – 1,2 m bei 1,8 – 2,0 m gylio nuo žemės paviršiaus, viso paimta 9 grunto mėginiai. Laboratorijoje grunto mėginiuose buvo nustatoma granulometrinė sudėtis, daugiacikliai aromatiniai angliavandeniliai, naftos produktai, sunkieji metalai. </w:t>
      </w:r>
    </w:p>
    <w:p w14:paraId="72DBE1B4" w14:textId="77777777" w:rsidR="00FE155A" w:rsidRPr="0076501C" w:rsidRDefault="00FE155A" w:rsidP="006A5B0C">
      <w:pPr>
        <w:suppressAutoHyphens/>
        <w:adjustRightInd w:val="0"/>
        <w:ind w:firstLine="720"/>
        <w:jc w:val="both"/>
        <w:textAlignment w:val="baseline"/>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 xml:space="preserve">Visuose paimtuose grunto mėginiuose buvo atliekamas naftos produktų koncentracijos nustatymas. Tirtuose mėginiuose naftos produktų koncentracija neaptikta, išskyrus gręžinyje Nr.4 (0,3 – 0,5 m gylyje). Gręžinyje Nr. 4 naftos produktų koncentracija siekė 120 mg/kg, tačiau neviršijo ribinių verčių nustatytų reikalavimuose. LAND 9–2009 nustatyta, kad antros jautrumo taršai kategorijos teritorijose smėliniame grunte įvairios frakcinės sudėties naftos angliavandenilių koncentracija gali būti siekti iki 150 mg/kg. </w:t>
      </w:r>
    </w:p>
    <w:p w14:paraId="786E9CBD" w14:textId="77777777" w:rsidR="00FE155A" w:rsidRPr="0076501C" w:rsidRDefault="00FE155A" w:rsidP="006A5B0C">
      <w:pPr>
        <w:suppressAutoHyphens/>
        <w:adjustRightInd w:val="0"/>
        <w:ind w:firstLine="720"/>
        <w:jc w:val="both"/>
        <w:textAlignment w:val="baseline"/>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 xml:space="preserve">Paimtuose grunto mėginiuose taip pat buvo nustatyta daugiaciklių aromatinių angliavandenilių (DAA) koncentracija, kurių suma siekė nuo 17,57 iki 24,0 µg/kg ir neviršijo nustatytų ribinių verčių. Žemiau esančiose lentelėse pateikiami daugiaciklių aromatinių angliavandenilių grunte tyrimo suvestiniai duomenys ir jų palyginimas su ribinėmis vertėmis. </w:t>
      </w:r>
    </w:p>
    <w:p w14:paraId="468003A8" w14:textId="77777777" w:rsidR="00FE155A" w:rsidRDefault="00FE155A" w:rsidP="006A5B0C">
      <w:pPr>
        <w:suppressAutoHyphens/>
        <w:adjustRightInd w:val="0"/>
        <w:ind w:firstLine="720"/>
        <w:jc w:val="both"/>
        <w:textAlignment w:val="baseline"/>
        <w:rPr>
          <w:rFonts w:ascii="Times New Roman" w:eastAsia="Times New Roman" w:hAnsi="Times New Roman" w:cs="Times New Roman"/>
          <w:sz w:val="24"/>
          <w:szCs w:val="24"/>
          <w:lang w:eastAsia="lt-LT"/>
        </w:rPr>
      </w:pPr>
    </w:p>
    <w:p w14:paraId="38192DC2" w14:textId="77777777" w:rsidR="00C212B2" w:rsidRDefault="00C212B2" w:rsidP="006A5B0C">
      <w:pPr>
        <w:suppressAutoHyphens/>
        <w:adjustRightInd w:val="0"/>
        <w:ind w:firstLine="720"/>
        <w:jc w:val="both"/>
        <w:textAlignment w:val="baseline"/>
        <w:rPr>
          <w:rFonts w:ascii="Times New Roman" w:eastAsia="Times New Roman" w:hAnsi="Times New Roman" w:cs="Times New Roman"/>
          <w:sz w:val="24"/>
          <w:szCs w:val="24"/>
          <w:lang w:eastAsia="lt-LT"/>
        </w:rPr>
      </w:pPr>
    </w:p>
    <w:p w14:paraId="38FD2A44" w14:textId="77777777" w:rsidR="00C212B2" w:rsidRPr="0076501C" w:rsidRDefault="00C212B2" w:rsidP="006A5B0C">
      <w:pPr>
        <w:suppressAutoHyphens/>
        <w:adjustRightInd w:val="0"/>
        <w:ind w:firstLine="720"/>
        <w:jc w:val="both"/>
        <w:textAlignment w:val="baseline"/>
        <w:rPr>
          <w:rFonts w:ascii="Times New Roman" w:eastAsia="Times New Roman" w:hAnsi="Times New Roman" w:cs="Times New Roman"/>
          <w:sz w:val="24"/>
          <w:szCs w:val="24"/>
          <w:lang w:eastAsia="lt-LT"/>
        </w:rPr>
      </w:pPr>
    </w:p>
    <w:p w14:paraId="634B54C8" w14:textId="77777777" w:rsidR="00FE155A" w:rsidRPr="00105194" w:rsidRDefault="00105194" w:rsidP="00105194">
      <w:pPr>
        <w:suppressAutoHyphens/>
        <w:adjustRightInd w:val="0"/>
        <w:jc w:val="both"/>
        <w:textAlignment w:val="baseline"/>
        <w:rPr>
          <w:rFonts w:ascii="Times New Roman" w:eastAsia="Times New Roman" w:hAnsi="Times New Roman" w:cs="Times New Roman"/>
          <w:b/>
          <w:iCs/>
          <w:sz w:val="24"/>
          <w:szCs w:val="24"/>
          <w:lang w:eastAsia="lt-LT"/>
        </w:rPr>
      </w:pPr>
      <w:r w:rsidRPr="00105194">
        <w:rPr>
          <w:rFonts w:ascii="Times New Roman" w:eastAsia="Times New Roman" w:hAnsi="Times New Roman" w:cs="Times New Roman"/>
          <w:b/>
          <w:iCs/>
          <w:sz w:val="24"/>
          <w:szCs w:val="24"/>
          <w:lang w:eastAsia="lt-LT"/>
        </w:rPr>
        <w:t xml:space="preserve">9 lentelė. </w:t>
      </w:r>
      <w:r w:rsidR="00FE155A" w:rsidRPr="00105194">
        <w:rPr>
          <w:rFonts w:ascii="Times New Roman" w:eastAsia="Times New Roman" w:hAnsi="Times New Roman" w:cs="Times New Roman"/>
          <w:b/>
          <w:iCs/>
          <w:sz w:val="24"/>
          <w:szCs w:val="24"/>
          <w:lang w:eastAsia="lt-LT"/>
        </w:rPr>
        <w:t>Suvestiniai grunto užterštumo DAA duomenys ir jų palyginimas su ribinėmis vertėmis</w:t>
      </w:r>
    </w:p>
    <w:p w14:paraId="5C0073F1" w14:textId="77777777" w:rsidR="00105194" w:rsidRPr="0076501C" w:rsidRDefault="00105194" w:rsidP="006A5B0C">
      <w:pPr>
        <w:suppressAutoHyphens/>
        <w:adjustRightInd w:val="0"/>
        <w:ind w:firstLine="720"/>
        <w:jc w:val="both"/>
        <w:textAlignment w:val="baseline"/>
        <w:rPr>
          <w:rFonts w:ascii="Times New Roman" w:eastAsia="Times New Roman" w:hAnsi="Times New Roman" w:cs="Times New Roman"/>
          <w:sz w:val="24"/>
          <w:szCs w:val="24"/>
          <w:lang w:eastAsia="lt-LT"/>
        </w:rPr>
      </w:pPr>
    </w:p>
    <w:tbl>
      <w:tblPr>
        <w:tblW w:w="5000" w:type="pct"/>
        <w:tblInd w:w="-5" w:type="dxa"/>
        <w:tblLook w:val="0000" w:firstRow="0" w:lastRow="0" w:firstColumn="0" w:lastColumn="0" w:noHBand="0" w:noVBand="0"/>
      </w:tblPr>
      <w:tblGrid>
        <w:gridCol w:w="1482"/>
        <w:gridCol w:w="3861"/>
        <w:gridCol w:w="2137"/>
        <w:gridCol w:w="3665"/>
        <w:gridCol w:w="3924"/>
      </w:tblGrid>
      <w:tr w:rsidR="00FE155A" w:rsidRPr="0076501C" w14:paraId="6D05D895" w14:textId="77777777" w:rsidTr="005D3564">
        <w:trPr>
          <w:tblHeader/>
        </w:trPr>
        <w:tc>
          <w:tcPr>
            <w:tcW w:w="492" w:type="pct"/>
            <w:vMerge w:val="restart"/>
            <w:tcBorders>
              <w:top w:val="single" w:sz="4" w:space="0" w:color="000000"/>
              <w:left w:val="single" w:sz="4" w:space="0" w:color="000000"/>
              <w:right w:val="single" w:sz="4" w:space="0" w:color="auto"/>
            </w:tcBorders>
            <w:vAlign w:val="center"/>
          </w:tcPr>
          <w:p w14:paraId="186CC4FC"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Eil.</w:t>
            </w:r>
          </w:p>
          <w:p w14:paraId="1FCDC89F" w14:textId="77777777" w:rsidR="00FE155A" w:rsidRPr="0076501C" w:rsidRDefault="00FE155A" w:rsidP="006A5B0C">
            <w:pPr>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Nr.</w:t>
            </w:r>
          </w:p>
        </w:tc>
        <w:tc>
          <w:tcPr>
            <w:tcW w:w="1281" w:type="pct"/>
            <w:vMerge w:val="restart"/>
            <w:tcBorders>
              <w:top w:val="single" w:sz="4" w:space="0" w:color="000000"/>
              <w:left w:val="single" w:sz="4" w:space="0" w:color="000000"/>
              <w:right w:val="single" w:sz="4" w:space="0" w:color="auto"/>
            </w:tcBorders>
            <w:vAlign w:val="center"/>
          </w:tcPr>
          <w:p w14:paraId="349643C5" w14:textId="77777777" w:rsidR="00FE155A" w:rsidRPr="0076501C" w:rsidRDefault="00FE155A" w:rsidP="006A5B0C">
            <w:pPr>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Analitė</w:t>
            </w:r>
          </w:p>
        </w:tc>
        <w:tc>
          <w:tcPr>
            <w:tcW w:w="709" w:type="pct"/>
            <w:vMerge w:val="restart"/>
            <w:tcBorders>
              <w:top w:val="single" w:sz="4" w:space="0" w:color="000000"/>
              <w:left w:val="single" w:sz="4" w:space="0" w:color="000000"/>
              <w:right w:val="single" w:sz="4" w:space="0" w:color="auto"/>
            </w:tcBorders>
            <w:vAlign w:val="center"/>
          </w:tcPr>
          <w:p w14:paraId="03B2A567" w14:textId="77777777" w:rsidR="00FE155A" w:rsidRPr="0076501C" w:rsidRDefault="00FE155A" w:rsidP="006A5B0C">
            <w:pPr>
              <w:keepNext/>
              <w:suppressAutoHyphens/>
              <w:adjustRightInd w:val="0"/>
              <w:snapToGrid w:val="0"/>
              <w:ind w:left="186"/>
              <w:jc w:val="center"/>
              <w:textAlignment w:val="baseline"/>
              <w:outlineLvl w:val="0"/>
              <w:rPr>
                <w:rFonts w:ascii="Times New Roman" w:eastAsia="Times New Roman" w:hAnsi="Times New Roman" w:cs="Times New Roman"/>
                <w:b/>
                <w:kern w:val="1"/>
                <w:sz w:val="24"/>
                <w:szCs w:val="24"/>
                <w:lang w:eastAsia="lt-LT"/>
              </w:rPr>
            </w:pPr>
            <w:bookmarkStart w:id="3" w:name="_Toc361831433"/>
            <w:r w:rsidRPr="0076501C">
              <w:rPr>
                <w:rFonts w:ascii="Times New Roman" w:eastAsia="Times New Roman" w:hAnsi="Times New Roman" w:cs="Times New Roman"/>
                <w:b/>
                <w:kern w:val="1"/>
                <w:sz w:val="24"/>
                <w:szCs w:val="24"/>
                <w:lang w:eastAsia="lt-LT"/>
              </w:rPr>
              <w:t>Ribinė vertė,</w:t>
            </w:r>
            <w:bookmarkEnd w:id="3"/>
          </w:p>
          <w:p w14:paraId="778002CF" w14:textId="77777777" w:rsidR="00FE155A" w:rsidRPr="0076501C" w:rsidRDefault="00FE155A" w:rsidP="006A5B0C">
            <w:pPr>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sz w:val="24"/>
                <w:szCs w:val="24"/>
                <w:lang w:eastAsia="lt-LT"/>
              </w:rPr>
              <w:t>mg/kg</w:t>
            </w:r>
          </w:p>
        </w:tc>
        <w:tc>
          <w:tcPr>
            <w:tcW w:w="1216" w:type="pct"/>
            <w:tcBorders>
              <w:top w:val="single" w:sz="4" w:space="0" w:color="000000"/>
              <w:left w:val="single" w:sz="4" w:space="0" w:color="000000"/>
              <w:bottom w:val="single" w:sz="4" w:space="0" w:color="000000"/>
              <w:right w:val="single" w:sz="4" w:space="0" w:color="auto"/>
            </w:tcBorders>
            <w:vAlign w:val="center"/>
          </w:tcPr>
          <w:p w14:paraId="04F8A75A"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Faktinė koncentracija</w:t>
            </w:r>
            <w:r w:rsidRPr="0076501C">
              <w:rPr>
                <w:rFonts w:ascii="Times New Roman" w:eastAsia="Times New Roman" w:hAnsi="Times New Roman" w:cs="Times New Roman"/>
                <w:b/>
                <w:sz w:val="24"/>
                <w:szCs w:val="24"/>
                <w:lang w:eastAsia="lt-LT"/>
              </w:rPr>
              <w:t xml:space="preserve"> (µg/kg)</w:t>
            </w:r>
          </w:p>
        </w:tc>
        <w:tc>
          <w:tcPr>
            <w:tcW w:w="1302" w:type="pct"/>
            <w:tcBorders>
              <w:top w:val="single" w:sz="4" w:space="0" w:color="000000"/>
              <w:left w:val="single" w:sz="4" w:space="0" w:color="000000"/>
              <w:bottom w:val="single" w:sz="4" w:space="0" w:color="000000"/>
              <w:right w:val="single" w:sz="4" w:space="0" w:color="auto"/>
            </w:tcBorders>
            <w:vAlign w:val="center"/>
          </w:tcPr>
          <w:p w14:paraId="5238EDC1"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Faktinė koncentracija</w:t>
            </w:r>
            <w:r w:rsidRPr="0076501C">
              <w:rPr>
                <w:rFonts w:ascii="Times New Roman" w:eastAsia="Times New Roman" w:hAnsi="Times New Roman" w:cs="Times New Roman"/>
                <w:b/>
                <w:sz w:val="24"/>
                <w:szCs w:val="24"/>
                <w:lang w:eastAsia="lt-LT"/>
              </w:rPr>
              <w:t xml:space="preserve"> (µg/kg)</w:t>
            </w:r>
          </w:p>
        </w:tc>
      </w:tr>
      <w:tr w:rsidR="00FE155A" w:rsidRPr="0076501C" w14:paraId="427722FF" w14:textId="77777777" w:rsidTr="005D3564">
        <w:trPr>
          <w:tblHeader/>
        </w:trPr>
        <w:tc>
          <w:tcPr>
            <w:tcW w:w="492" w:type="pct"/>
            <w:vMerge/>
            <w:tcBorders>
              <w:left w:val="single" w:sz="4" w:space="0" w:color="000000"/>
              <w:bottom w:val="single" w:sz="4" w:space="0" w:color="000000"/>
              <w:right w:val="single" w:sz="4" w:space="0" w:color="000000"/>
            </w:tcBorders>
            <w:vAlign w:val="center"/>
          </w:tcPr>
          <w:p w14:paraId="1452B34F" w14:textId="77777777" w:rsidR="00FE155A" w:rsidRPr="0076501C" w:rsidRDefault="00FE155A" w:rsidP="006A5B0C">
            <w:pPr>
              <w:jc w:val="center"/>
              <w:rPr>
                <w:rFonts w:ascii="Times New Roman" w:eastAsia="Times New Roman" w:hAnsi="Times New Roman" w:cs="Times New Roman"/>
                <w:b/>
                <w:bCs/>
                <w:sz w:val="24"/>
                <w:szCs w:val="24"/>
                <w:lang w:eastAsia="lt-LT"/>
              </w:rPr>
            </w:pPr>
          </w:p>
        </w:tc>
        <w:tc>
          <w:tcPr>
            <w:tcW w:w="1281" w:type="pct"/>
            <w:vMerge/>
            <w:tcBorders>
              <w:left w:val="single" w:sz="4" w:space="0" w:color="000000"/>
              <w:bottom w:val="single" w:sz="4" w:space="0" w:color="000000"/>
              <w:right w:val="single" w:sz="4" w:space="0" w:color="auto"/>
            </w:tcBorders>
            <w:vAlign w:val="center"/>
          </w:tcPr>
          <w:p w14:paraId="43B595D2" w14:textId="77777777" w:rsidR="00FE155A" w:rsidRPr="0076501C" w:rsidRDefault="00FE155A" w:rsidP="006A5B0C">
            <w:pPr>
              <w:jc w:val="center"/>
              <w:rPr>
                <w:rFonts w:ascii="Times New Roman" w:eastAsia="Times New Roman" w:hAnsi="Times New Roman" w:cs="Times New Roman"/>
                <w:b/>
                <w:bCs/>
                <w:sz w:val="24"/>
                <w:szCs w:val="24"/>
                <w:lang w:eastAsia="lt-LT"/>
              </w:rPr>
            </w:pPr>
          </w:p>
        </w:tc>
        <w:tc>
          <w:tcPr>
            <w:tcW w:w="709" w:type="pct"/>
            <w:vMerge/>
            <w:tcBorders>
              <w:left w:val="single" w:sz="4" w:space="0" w:color="auto"/>
              <w:bottom w:val="single" w:sz="4" w:space="0" w:color="000000"/>
              <w:right w:val="single" w:sz="4" w:space="0" w:color="auto"/>
            </w:tcBorders>
            <w:vAlign w:val="center"/>
          </w:tcPr>
          <w:p w14:paraId="28417501" w14:textId="77777777" w:rsidR="00FE155A" w:rsidRPr="0076501C" w:rsidRDefault="00FE155A" w:rsidP="006A5B0C">
            <w:pPr>
              <w:jc w:val="center"/>
              <w:rPr>
                <w:rFonts w:ascii="Times New Roman" w:eastAsia="Times New Roman" w:hAnsi="Times New Roman" w:cs="Times New Roman"/>
                <w:b/>
                <w:sz w:val="24"/>
                <w:szCs w:val="24"/>
                <w:lang w:eastAsia="lt-LT"/>
              </w:rPr>
            </w:pPr>
          </w:p>
        </w:tc>
        <w:tc>
          <w:tcPr>
            <w:tcW w:w="1216" w:type="pct"/>
            <w:tcBorders>
              <w:left w:val="single" w:sz="4" w:space="0" w:color="auto"/>
              <w:bottom w:val="single" w:sz="4" w:space="0" w:color="000000"/>
              <w:right w:val="single" w:sz="4" w:space="0" w:color="auto"/>
            </w:tcBorders>
            <w:vAlign w:val="center"/>
          </w:tcPr>
          <w:p w14:paraId="7232676D"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Kasinys Nr. 1</w:t>
            </w:r>
          </w:p>
          <w:p w14:paraId="12B6A60E"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20</w:t>
            </w:r>
            <w:r w:rsidRPr="0076501C">
              <w:rPr>
                <w:rFonts w:ascii="Times New Roman" w:eastAsia="Times New Roman" w:hAnsi="Times New Roman" w:cs="Times New Roman"/>
                <w:b/>
                <w:bCs/>
                <w:sz w:val="24"/>
                <w:szCs w:val="24"/>
                <w:lang w:val="de-DE" w:eastAsia="lt-LT"/>
              </w:rPr>
              <w:t>11</w:t>
            </w:r>
            <w:r w:rsidRPr="0076501C">
              <w:rPr>
                <w:rFonts w:ascii="Times New Roman" w:eastAsia="Times New Roman" w:hAnsi="Times New Roman" w:cs="Times New Roman"/>
                <w:b/>
                <w:bCs/>
                <w:sz w:val="24"/>
                <w:szCs w:val="24"/>
                <w:lang w:eastAsia="lt-LT"/>
              </w:rPr>
              <w:t xml:space="preserve"> 12 22</w:t>
            </w:r>
          </w:p>
        </w:tc>
        <w:tc>
          <w:tcPr>
            <w:tcW w:w="1302" w:type="pct"/>
            <w:tcBorders>
              <w:left w:val="single" w:sz="4" w:space="0" w:color="auto"/>
              <w:bottom w:val="single" w:sz="4" w:space="0" w:color="000000"/>
              <w:right w:val="single" w:sz="4" w:space="0" w:color="auto"/>
            </w:tcBorders>
            <w:vAlign w:val="center"/>
          </w:tcPr>
          <w:p w14:paraId="040D1878"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Gręžinys Nr. 4 (0,3-0,5)</w:t>
            </w:r>
          </w:p>
          <w:p w14:paraId="05705B9C"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20</w:t>
            </w:r>
            <w:r w:rsidRPr="0076501C">
              <w:rPr>
                <w:rFonts w:ascii="Times New Roman" w:eastAsia="Times New Roman" w:hAnsi="Times New Roman" w:cs="Times New Roman"/>
                <w:b/>
                <w:bCs/>
                <w:sz w:val="24"/>
                <w:szCs w:val="24"/>
                <w:lang w:val="de-DE" w:eastAsia="lt-LT"/>
              </w:rPr>
              <w:t>11</w:t>
            </w:r>
            <w:r w:rsidRPr="0076501C">
              <w:rPr>
                <w:rFonts w:ascii="Times New Roman" w:eastAsia="Times New Roman" w:hAnsi="Times New Roman" w:cs="Times New Roman"/>
                <w:b/>
                <w:bCs/>
                <w:sz w:val="24"/>
                <w:szCs w:val="24"/>
                <w:lang w:eastAsia="lt-LT"/>
              </w:rPr>
              <w:t xml:space="preserve"> 12 22</w:t>
            </w:r>
          </w:p>
        </w:tc>
      </w:tr>
      <w:tr w:rsidR="00FE155A" w:rsidRPr="0076501C" w14:paraId="0DEAE698" w14:textId="77777777" w:rsidTr="005D3564">
        <w:trPr>
          <w:cantSplit/>
          <w:trHeight w:hRule="exact" w:val="263"/>
        </w:trPr>
        <w:tc>
          <w:tcPr>
            <w:tcW w:w="492" w:type="pct"/>
            <w:tcBorders>
              <w:top w:val="single" w:sz="4" w:space="0" w:color="000000"/>
              <w:left w:val="single" w:sz="4" w:space="0" w:color="000000"/>
              <w:bottom w:val="single" w:sz="4" w:space="0" w:color="000000"/>
            </w:tcBorders>
          </w:tcPr>
          <w:p w14:paraId="6F867ABC"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w:t>
            </w:r>
          </w:p>
        </w:tc>
        <w:tc>
          <w:tcPr>
            <w:tcW w:w="1281" w:type="pct"/>
            <w:tcBorders>
              <w:top w:val="single" w:sz="4" w:space="0" w:color="000000"/>
              <w:left w:val="single" w:sz="4" w:space="0" w:color="000000"/>
              <w:bottom w:val="single" w:sz="4" w:space="0" w:color="000000"/>
            </w:tcBorders>
          </w:tcPr>
          <w:p w14:paraId="151F5FEE"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Naftalenas</w:t>
            </w:r>
          </w:p>
        </w:tc>
        <w:tc>
          <w:tcPr>
            <w:tcW w:w="709" w:type="pct"/>
            <w:tcBorders>
              <w:top w:val="single" w:sz="4" w:space="0" w:color="000000"/>
              <w:left w:val="single" w:sz="4" w:space="0" w:color="000000"/>
              <w:bottom w:val="single" w:sz="4" w:space="0" w:color="000000"/>
              <w:right w:val="single" w:sz="4" w:space="0" w:color="auto"/>
            </w:tcBorders>
          </w:tcPr>
          <w:p w14:paraId="6FAFFB02"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5</w:t>
            </w:r>
          </w:p>
        </w:tc>
        <w:tc>
          <w:tcPr>
            <w:tcW w:w="1216" w:type="pct"/>
            <w:tcBorders>
              <w:top w:val="single" w:sz="4" w:space="0" w:color="auto"/>
              <w:left w:val="single" w:sz="4" w:space="0" w:color="auto"/>
              <w:bottom w:val="single" w:sz="4" w:space="0" w:color="auto"/>
              <w:right w:val="single" w:sz="4" w:space="0" w:color="auto"/>
            </w:tcBorders>
          </w:tcPr>
          <w:p w14:paraId="4D3D7BDA" w14:textId="77777777" w:rsidR="00FE155A" w:rsidRPr="0076501C" w:rsidRDefault="00FE155A" w:rsidP="006A5B0C">
            <w:pPr>
              <w:snapToGrid w:val="0"/>
              <w:ind w:left="-108" w:right="-132"/>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&lt;0,5</w:t>
            </w:r>
          </w:p>
        </w:tc>
        <w:tc>
          <w:tcPr>
            <w:tcW w:w="1302" w:type="pct"/>
            <w:tcBorders>
              <w:top w:val="single" w:sz="4" w:space="0" w:color="auto"/>
              <w:left w:val="single" w:sz="4" w:space="0" w:color="auto"/>
              <w:bottom w:val="single" w:sz="4" w:space="0" w:color="auto"/>
              <w:right w:val="single" w:sz="4" w:space="0" w:color="auto"/>
            </w:tcBorders>
          </w:tcPr>
          <w:p w14:paraId="4AC54B69" w14:textId="77777777" w:rsidR="00FE155A" w:rsidRPr="0076501C" w:rsidRDefault="00FE155A" w:rsidP="006A5B0C">
            <w:pPr>
              <w:snapToGrid w:val="0"/>
              <w:ind w:left="-108" w:right="-132"/>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&lt;0,5</w:t>
            </w:r>
          </w:p>
        </w:tc>
      </w:tr>
      <w:tr w:rsidR="00FE155A" w:rsidRPr="0076501C" w14:paraId="47CCB8E5" w14:textId="77777777" w:rsidTr="005D3564">
        <w:trPr>
          <w:cantSplit/>
          <w:trHeight w:hRule="exact" w:val="263"/>
        </w:trPr>
        <w:tc>
          <w:tcPr>
            <w:tcW w:w="492" w:type="pct"/>
            <w:tcBorders>
              <w:left w:val="single" w:sz="4" w:space="0" w:color="000000"/>
              <w:bottom w:val="single" w:sz="4" w:space="0" w:color="000000"/>
            </w:tcBorders>
          </w:tcPr>
          <w:p w14:paraId="079D1AD5"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w:t>
            </w:r>
          </w:p>
        </w:tc>
        <w:tc>
          <w:tcPr>
            <w:tcW w:w="1281" w:type="pct"/>
            <w:tcBorders>
              <w:left w:val="single" w:sz="4" w:space="0" w:color="000000"/>
              <w:bottom w:val="single" w:sz="4" w:space="0" w:color="000000"/>
            </w:tcBorders>
          </w:tcPr>
          <w:p w14:paraId="311B070A"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Acenafenas</w:t>
            </w:r>
          </w:p>
        </w:tc>
        <w:tc>
          <w:tcPr>
            <w:tcW w:w="709" w:type="pct"/>
            <w:tcBorders>
              <w:left w:val="single" w:sz="4" w:space="0" w:color="000000"/>
              <w:bottom w:val="single" w:sz="4" w:space="0" w:color="000000"/>
              <w:right w:val="single" w:sz="4" w:space="0" w:color="auto"/>
            </w:tcBorders>
          </w:tcPr>
          <w:p w14:paraId="74E9E42B"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w:t>
            </w:r>
          </w:p>
        </w:tc>
        <w:tc>
          <w:tcPr>
            <w:tcW w:w="1216" w:type="pct"/>
            <w:tcBorders>
              <w:top w:val="single" w:sz="4" w:space="0" w:color="auto"/>
              <w:left w:val="single" w:sz="4" w:space="0" w:color="auto"/>
              <w:bottom w:val="single" w:sz="4" w:space="0" w:color="auto"/>
              <w:right w:val="single" w:sz="4" w:space="0" w:color="auto"/>
            </w:tcBorders>
          </w:tcPr>
          <w:p w14:paraId="4BE34825"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&lt;0,5</w:t>
            </w:r>
          </w:p>
        </w:tc>
        <w:tc>
          <w:tcPr>
            <w:tcW w:w="1302" w:type="pct"/>
            <w:tcBorders>
              <w:top w:val="single" w:sz="4" w:space="0" w:color="auto"/>
              <w:left w:val="single" w:sz="4" w:space="0" w:color="auto"/>
              <w:bottom w:val="single" w:sz="4" w:space="0" w:color="auto"/>
              <w:right w:val="single" w:sz="4" w:space="0" w:color="auto"/>
            </w:tcBorders>
          </w:tcPr>
          <w:p w14:paraId="69539D76"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&lt;0,5</w:t>
            </w:r>
          </w:p>
        </w:tc>
      </w:tr>
      <w:tr w:rsidR="00FE155A" w:rsidRPr="0076501C" w14:paraId="479DE3B4" w14:textId="77777777" w:rsidTr="005D3564">
        <w:trPr>
          <w:cantSplit/>
          <w:trHeight w:hRule="exact" w:val="263"/>
        </w:trPr>
        <w:tc>
          <w:tcPr>
            <w:tcW w:w="492" w:type="pct"/>
            <w:tcBorders>
              <w:left w:val="single" w:sz="4" w:space="0" w:color="000000"/>
              <w:bottom w:val="single" w:sz="4" w:space="0" w:color="000000"/>
            </w:tcBorders>
          </w:tcPr>
          <w:p w14:paraId="13DDFACB"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3</w:t>
            </w:r>
          </w:p>
        </w:tc>
        <w:tc>
          <w:tcPr>
            <w:tcW w:w="1281" w:type="pct"/>
            <w:tcBorders>
              <w:left w:val="single" w:sz="4" w:space="0" w:color="000000"/>
              <w:bottom w:val="single" w:sz="4" w:space="0" w:color="000000"/>
            </w:tcBorders>
          </w:tcPr>
          <w:p w14:paraId="45EAE9CE"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Fluorenas</w:t>
            </w:r>
          </w:p>
        </w:tc>
        <w:tc>
          <w:tcPr>
            <w:tcW w:w="709" w:type="pct"/>
            <w:tcBorders>
              <w:left w:val="single" w:sz="4" w:space="0" w:color="000000"/>
              <w:bottom w:val="single" w:sz="4" w:space="0" w:color="000000"/>
              <w:right w:val="single" w:sz="4" w:space="0" w:color="auto"/>
            </w:tcBorders>
          </w:tcPr>
          <w:p w14:paraId="6018562E"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w:t>
            </w:r>
          </w:p>
        </w:tc>
        <w:tc>
          <w:tcPr>
            <w:tcW w:w="1216" w:type="pct"/>
            <w:tcBorders>
              <w:top w:val="single" w:sz="4" w:space="0" w:color="auto"/>
              <w:left w:val="single" w:sz="4" w:space="0" w:color="auto"/>
              <w:bottom w:val="single" w:sz="4" w:space="0" w:color="auto"/>
              <w:right w:val="single" w:sz="4" w:space="0" w:color="auto"/>
            </w:tcBorders>
          </w:tcPr>
          <w:p w14:paraId="20AF1474"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1,05</w:t>
            </w:r>
          </w:p>
        </w:tc>
        <w:tc>
          <w:tcPr>
            <w:tcW w:w="1302" w:type="pct"/>
            <w:tcBorders>
              <w:top w:val="single" w:sz="4" w:space="0" w:color="auto"/>
              <w:left w:val="single" w:sz="4" w:space="0" w:color="auto"/>
              <w:bottom w:val="single" w:sz="4" w:space="0" w:color="auto"/>
              <w:right w:val="single" w:sz="4" w:space="0" w:color="auto"/>
            </w:tcBorders>
          </w:tcPr>
          <w:p w14:paraId="77B075A3"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0,52</w:t>
            </w:r>
          </w:p>
        </w:tc>
      </w:tr>
      <w:tr w:rsidR="00FE155A" w:rsidRPr="0076501C" w14:paraId="5CF5EAAE" w14:textId="77777777" w:rsidTr="005D3564">
        <w:trPr>
          <w:cantSplit/>
          <w:trHeight w:hRule="exact" w:val="263"/>
        </w:trPr>
        <w:tc>
          <w:tcPr>
            <w:tcW w:w="492" w:type="pct"/>
            <w:tcBorders>
              <w:left w:val="single" w:sz="4" w:space="0" w:color="000000"/>
              <w:bottom w:val="single" w:sz="4" w:space="0" w:color="000000"/>
            </w:tcBorders>
          </w:tcPr>
          <w:p w14:paraId="0F35430A"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4</w:t>
            </w:r>
          </w:p>
        </w:tc>
        <w:tc>
          <w:tcPr>
            <w:tcW w:w="1281" w:type="pct"/>
            <w:tcBorders>
              <w:left w:val="single" w:sz="4" w:space="0" w:color="000000"/>
              <w:bottom w:val="single" w:sz="4" w:space="0" w:color="000000"/>
            </w:tcBorders>
          </w:tcPr>
          <w:p w14:paraId="09599786"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Fenantrenas</w:t>
            </w:r>
          </w:p>
        </w:tc>
        <w:tc>
          <w:tcPr>
            <w:tcW w:w="709" w:type="pct"/>
            <w:tcBorders>
              <w:left w:val="single" w:sz="4" w:space="0" w:color="000000"/>
              <w:bottom w:val="single" w:sz="4" w:space="0" w:color="000000"/>
              <w:right w:val="single" w:sz="4" w:space="0" w:color="auto"/>
            </w:tcBorders>
          </w:tcPr>
          <w:p w14:paraId="4D16AEB2"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60</w:t>
            </w:r>
          </w:p>
        </w:tc>
        <w:tc>
          <w:tcPr>
            <w:tcW w:w="1216" w:type="pct"/>
            <w:tcBorders>
              <w:top w:val="single" w:sz="4" w:space="0" w:color="auto"/>
              <w:left w:val="single" w:sz="4" w:space="0" w:color="auto"/>
              <w:bottom w:val="single" w:sz="4" w:space="0" w:color="auto"/>
              <w:right w:val="single" w:sz="4" w:space="0" w:color="auto"/>
            </w:tcBorders>
          </w:tcPr>
          <w:p w14:paraId="7A38B349"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3,84</w:t>
            </w:r>
          </w:p>
        </w:tc>
        <w:tc>
          <w:tcPr>
            <w:tcW w:w="1302" w:type="pct"/>
            <w:tcBorders>
              <w:top w:val="single" w:sz="4" w:space="0" w:color="auto"/>
              <w:left w:val="single" w:sz="4" w:space="0" w:color="auto"/>
              <w:bottom w:val="single" w:sz="4" w:space="0" w:color="auto"/>
              <w:right w:val="single" w:sz="4" w:space="0" w:color="auto"/>
            </w:tcBorders>
          </w:tcPr>
          <w:p w14:paraId="6C42E271"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6,07</w:t>
            </w:r>
          </w:p>
        </w:tc>
      </w:tr>
      <w:tr w:rsidR="00FE155A" w:rsidRPr="0076501C" w14:paraId="6177C37B" w14:textId="77777777" w:rsidTr="005D3564">
        <w:trPr>
          <w:cantSplit/>
          <w:trHeight w:hRule="exact" w:val="263"/>
        </w:trPr>
        <w:tc>
          <w:tcPr>
            <w:tcW w:w="492" w:type="pct"/>
            <w:tcBorders>
              <w:left w:val="single" w:sz="4" w:space="0" w:color="000000"/>
              <w:bottom w:val="single" w:sz="4" w:space="0" w:color="000000"/>
            </w:tcBorders>
          </w:tcPr>
          <w:p w14:paraId="61390920"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5</w:t>
            </w:r>
          </w:p>
        </w:tc>
        <w:tc>
          <w:tcPr>
            <w:tcW w:w="1281" w:type="pct"/>
            <w:tcBorders>
              <w:left w:val="single" w:sz="4" w:space="0" w:color="000000"/>
              <w:bottom w:val="single" w:sz="4" w:space="0" w:color="000000"/>
            </w:tcBorders>
          </w:tcPr>
          <w:p w14:paraId="641FEA63"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Antracenas</w:t>
            </w:r>
          </w:p>
        </w:tc>
        <w:tc>
          <w:tcPr>
            <w:tcW w:w="709" w:type="pct"/>
            <w:tcBorders>
              <w:left w:val="single" w:sz="4" w:space="0" w:color="000000"/>
              <w:bottom w:val="single" w:sz="4" w:space="0" w:color="000000"/>
              <w:right w:val="single" w:sz="4" w:space="0" w:color="auto"/>
            </w:tcBorders>
          </w:tcPr>
          <w:p w14:paraId="376FC908"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5</w:t>
            </w:r>
          </w:p>
        </w:tc>
        <w:tc>
          <w:tcPr>
            <w:tcW w:w="1216" w:type="pct"/>
            <w:tcBorders>
              <w:top w:val="single" w:sz="4" w:space="0" w:color="auto"/>
              <w:left w:val="single" w:sz="4" w:space="0" w:color="auto"/>
              <w:bottom w:val="single" w:sz="4" w:space="0" w:color="auto"/>
              <w:right w:val="single" w:sz="4" w:space="0" w:color="auto"/>
            </w:tcBorders>
          </w:tcPr>
          <w:p w14:paraId="5680156A"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0,25</w:t>
            </w:r>
          </w:p>
        </w:tc>
        <w:tc>
          <w:tcPr>
            <w:tcW w:w="1302" w:type="pct"/>
            <w:tcBorders>
              <w:top w:val="single" w:sz="4" w:space="0" w:color="auto"/>
              <w:left w:val="single" w:sz="4" w:space="0" w:color="auto"/>
              <w:bottom w:val="single" w:sz="4" w:space="0" w:color="auto"/>
              <w:right w:val="single" w:sz="4" w:space="0" w:color="auto"/>
            </w:tcBorders>
          </w:tcPr>
          <w:p w14:paraId="0AC277BA"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&lt;0,2</w:t>
            </w:r>
          </w:p>
        </w:tc>
      </w:tr>
      <w:tr w:rsidR="00FE155A" w:rsidRPr="0076501C" w14:paraId="59BE11A3" w14:textId="77777777" w:rsidTr="005D3564">
        <w:trPr>
          <w:cantSplit/>
          <w:trHeight w:hRule="exact" w:val="263"/>
        </w:trPr>
        <w:tc>
          <w:tcPr>
            <w:tcW w:w="492" w:type="pct"/>
            <w:tcBorders>
              <w:left w:val="single" w:sz="4" w:space="0" w:color="000000"/>
              <w:bottom w:val="single" w:sz="4" w:space="0" w:color="000000"/>
            </w:tcBorders>
          </w:tcPr>
          <w:p w14:paraId="4A932644"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6</w:t>
            </w:r>
          </w:p>
        </w:tc>
        <w:tc>
          <w:tcPr>
            <w:tcW w:w="1281" w:type="pct"/>
            <w:tcBorders>
              <w:left w:val="single" w:sz="4" w:space="0" w:color="000000"/>
              <w:bottom w:val="single" w:sz="4" w:space="0" w:color="000000"/>
            </w:tcBorders>
          </w:tcPr>
          <w:p w14:paraId="0A2FDDB7"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Fluorantrenas</w:t>
            </w:r>
          </w:p>
        </w:tc>
        <w:tc>
          <w:tcPr>
            <w:tcW w:w="709" w:type="pct"/>
            <w:tcBorders>
              <w:left w:val="single" w:sz="4" w:space="0" w:color="000000"/>
              <w:bottom w:val="single" w:sz="4" w:space="0" w:color="000000"/>
              <w:right w:val="single" w:sz="4" w:space="0" w:color="auto"/>
            </w:tcBorders>
          </w:tcPr>
          <w:p w14:paraId="6959753E"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20</w:t>
            </w:r>
          </w:p>
        </w:tc>
        <w:tc>
          <w:tcPr>
            <w:tcW w:w="1216" w:type="pct"/>
            <w:tcBorders>
              <w:top w:val="single" w:sz="4" w:space="0" w:color="auto"/>
              <w:left w:val="single" w:sz="4" w:space="0" w:color="auto"/>
              <w:bottom w:val="single" w:sz="4" w:space="0" w:color="auto"/>
              <w:right w:val="single" w:sz="4" w:space="0" w:color="auto"/>
            </w:tcBorders>
          </w:tcPr>
          <w:p w14:paraId="27F3BB78"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4,39</w:t>
            </w:r>
          </w:p>
        </w:tc>
        <w:tc>
          <w:tcPr>
            <w:tcW w:w="1302" w:type="pct"/>
            <w:tcBorders>
              <w:top w:val="single" w:sz="4" w:space="0" w:color="auto"/>
              <w:left w:val="single" w:sz="4" w:space="0" w:color="auto"/>
              <w:bottom w:val="single" w:sz="4" w:space="0" w:color="auto"/>
              <w:right w:val="single" w:sz="4" w:space="0" w:color="auto"/>
            </w:tcBorders>
          </w:tcPr>
          <w:p w14:paraId="4C6BAC4E"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2,23</w:t>
            </w:r>
          </w:p>
        </w:tc>
      </w:tr>
      <w:tr w:rsidR="00FE155A" w:rsidRPr="0076501C" w14:paraId="6A0D1491" w14:textId="77777777" w:rsidTr="005D3564">
        <w:trPr>
          <w:cantSplit/>
          <w:trHeight w:hRule="exact" w:val="263"/>
        </w:trPr>
        <w:tc>
          <w:tcPr>
            <w:tcW w:w="492" w:type="pct"/>
            <w:tcBorders>
              <w:left w:val="single" w:sz="4" w:space="0" w:color="000000"/>
              <w:bottom w:val="single" w:sz="4" w:space="0" w:color="000000"/>
            </w:tcBorders>
          </w:tcPr>
          <w:p w14:paraId="6BB78A3B"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7</w:t>
            </w:r>
          </w:p>
        </w:tc>
        <w:tc>
          <w:tcPr>
            <w:tcW w:w="1281" w:type="pct"/>
            <w:tcBorders>
              <w:left w:val="single" w:sz="4" w:space="0" w:color="000000"/>
              <w:bottom w:val="single" w:sz="4" w:space="0" w:color="000000"/>
            </w:tcBorders>
          </w:tcPr>
          <w:p w14:paraId="7B3EE879"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Pirenas</w:t>
            </w:r>
          </w:p>
        </w:tc>
        <w:tc>
          <w:tcPr>
            <w:tcW w:w="709" w:type="pct"/>
            <w:tcBorders>
              <w:left w:val="single" w:sz="4" w:space="0" w:color="000000"/>
              <w:bottom w:val="single" w:sz="4" w:space="0" w:color="000000"/>
              <w:right w:val="single" w:sz="4" w:space="0" w:color="auto"/>
            </w:tcBorders>
          </w:tcPr>
          <w:p w14:paraId="376971A7"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125</w:t>
            </w:r>
          </w:p>
        </w:tc>
        <w:tc>
          <w:tcPr>
            <w:tcW w:w="1216" w:type="pct"/>
            <w:tcBorders>
              <w:top w:val="single" w:sz="4" w:space="0" w:color="auto"/>
              <w:left w:val="single" w:sz="4" w:space="0" w:color="auto"/>
              <w:bottom w:val="single" w:sz="4" w:space="0" w:color="auto"/>
              <w:right w:val="single" w:sz="4" w:space="0" w:color="auto"/>
            </w:tcBorders>
          </w:tcPr>
          <w:p w14:paraId="6339EBB5"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4,48</w:t>
            </w:r>
          </w:p>
        </w:tc>
        <w:tc>
          <w:tcPr>
            <w:tcW w:w="1302" w:type="pct"/>
            <w:tcBorders>
              <w:top w:val="single" w:sz="4" w:space="0" w:color="auto"/>
              <w:left w:val="single" w:sz="4" w:space="0" w:color="auto"/>
              <w:bottom w:val="single" w:sz="4" w:space="0" w:color="auto"/>
              <w:right w:val="single" w:sz="4" w:space="0" w:color="auto"/>
            </w:tcBorders>
          </w:tcPr>
          <w:p w14:paraId="40146901"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2,12</w:t>
            </w:r>
          </w:p>
        </w:tc>
      </w:tr>
      <w:tr w:rsidR="00FE155A" w:rsidRPr="0076501C" w14:paraId="19EAFBB0" w14:textId="77777777" w:rsidTr="005D3564">
        <w:trPr>
          <w:cantSplit/>
          <w:trHeight w:hRule="exact" w:val="263"/>
        </w:trPr>
        <w:tc>
          <w:tcPr>
            <w:tcW w:w="492" w:type="pct"/>
            <w:tcBorders>
              <w:left w:val="single" w:sz="4" w:space="0" w:color="000000"/>
              <w:bottom w:val="single" w:sz="4" w:space="0" w:color="000000"/>
            </w:tcBorders>
          </w:tcPr>
          <w:p w14:paraId="12DAEA47"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8</w:t>
            </w:r>
          </w:p>
        </w:tc>
        <w:tc>
          <w:tcPr>
            <w:tcW w:w="1281" w:type="pct"/>
            <w:tcBorders>
              <w:left w:val="single" w:sz="4" w:space="0" w:color="000000"/>
              <w:bottom w:val="single" w:sz="4" w:space="0" w:color="000000"/>
            </w:tcBorders>
          </w:tcPr>
          <w:p w14:paraId="735A52F9"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Benz(a)antracenas</w:t>
            </w:r>
          </w:p>
        </w:tc>
        <w:tc>
          <w:tcPr>
            <w:tcW w:w="709" w:type="pct"/>
            <w:tcBorders>
              <w:left w:val="single" w:sz="4" w:space="0" w:color="000000"/>
              <w:bottom w:val="single" w:sz="4" w:space="0" w:color="000000"/>
              <w:right w:val="single" w:sz="4" w:space="0" w:color="auto"/>
            </w:tcBorders>
          </w:tcPr>
          <w:p w14:paraId="6B2E0899"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w:t>
            </w:r>
          </w:p>
        </w:tc>
        <w:tc>
          <w:tcPr>
            <w:tcW w:w="1216" w:type="pct"/>
            <w:tcBorders>
              <w:top w:val="single" w:sz="4" w:space="0" w:color="auto"/>
              <w:left w:val="single" w:sz="4" w:space="0" w:color="auto"/>
              <w:bottom w:val="single" w:sz="4" w:space="0" w:color="auto"/>
              <w:right w:val="single" w:sz="4" w:space="0" w:color="auto"/>
            </w:tcBorders>
          </w:tcPr>
          <w:p w14:paraId="600CD662"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1,53</w:t>
            </w:r>
          </w:p>
        </w:tc>
        <w:tc>
          <w:tcPr>
            <w:tcW w:w="1302" w:type="pct"/>
            <w:tcBorders>
              <w:top w:val="single" w:sz="4" w:space="0" w:color="auto"/>
              <w:left w:val="single" w:sz="4" w:space="0" w:color="auto"/>
              <w:bottom w:val="single" w:sz="4" w:space="0" w:color="auto"/>
              <w:right w:val="single" w:sz="4" w:space="0" w:color="auto"/>
            </w:tcBorders>
          </w:tcPr>
          <w:p w14:paraId="678950BB"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0,77</w:t>
            </w:r>
          </w:p>
        </w:tc>
      </w:tr>
      <w:tr w:rsidR="00FE155A" w:rsidRPr="0076501C" w14:paraId="6256AB23" w14:textId="77777777" w:rsidTr="005D3564">
        <w:trPr>
          <w:cantSplit/>
          <w:trHeight w:hRule="exact" w:val="263"/>
        </w:trPr>
        <w:tc>
          <w:tcPr>
            <w:tcW w:w="492" w:type="pct"/>
            <w:tcBorders>
              <w:left w:val="single" w:sz="4" w:space="0" w:color="000000"/>
              <w:bottom w:val="single" w:sz="4" w:space="0" w:color="000000"/>
            </w:tcBorders>
          </w:tcPr>
          <w:p w14:paraId="66C65C09"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9</w:t>
            </w:r>
          </w:p>
        </w:tc>
        <w:tc>
          <w:tcPr>
            <w:tcW w:w="1281" w:type="pct"/>
            <w:tcBorders>
              <w:left w:val="single" w:sz="4" w:space="0" w:color="000000"/>
              <w:bottom w:val="single" w:sz="4" w:space="0" w:color="000000"/>
            </w:tcBorders>
          </w:tcPr>
          <w:p w14:paraId="62C5C1F3"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Chrizenas</w:t>
            </w:r>
          </w:p>
        </w:tc>
        <w:tc>
          <w:tcPr>
            <w:tcW w:w="709" w:type="pct"/>
            <w:tcBorders>
              <w:left w:val="single" w:sz="4" w:space="0" w:color="000000"/>
              <w:bottom w:val="single" w:sz="4" w:space="0" w:color="000000"/>
              <w:right w:val="single" w:sz="4" w:space="0" w:color="auto"/>
            </w:tcBorders>
          </w:tcPr>
          <w:p w14:paraId="57AE6AB5"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2</w:t>
            </w:r>
          </w:p>
        </w:tc>
        <w:tc>
          <w:tcPr>
            <w:tcW w:w="1216" w:type="pct"/>
            <w:tcBorders>
              <w:top w:val="single" w:sz="4" w:space="0" w:color="auto"/>
              <w:left w:val="single" w:sz="4" w:space="0" w:color="auto"/>
              <w:bottom w:val="single" w:sz="4" w:space="0" w:color="auto"/>
              <w:right w:val="single" w:sz="4" w:space="0" w:color="auto"/>
            </w:tcBorders>
          </w:tcPr>
          <w:p w14:paraId="59407D04"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2,74</w:t>
            </w:r>
          </w:p>
        </w:tc>
        <w:tc>
          <w:tcPr>
            <w:tcW w:w="1302" w:type="pct"/>
            <w:tcBorders>
              <w:top w:val="single" w:sz="4" w:space="0" w:color="auto"/>
              <w:left w:val="single" w:sz="4" w:space="0" w:color="auto"/>
              <w:bottom w:val="single" w:sz="4" w:space="0" w:color="auto"/>
              <w:right w:val="single" w:sz="4" w:space="0" w:color="auto"/>
            </w:tcBorders>
          </w:tcPr>
          <w:p w14:paraId="1A08E570"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4,08</w:t>
            </w:r>
          </w:p>
        </w:tc>
      </w:tr>
      <w:tr w:rsidR="00FE155A" w:rsidRPr="0076501C" w14:paraId="14E43712" w14:textId="77777777" w:rsidTr="005D3564">
        <w:trPr>
          <w:cantSplit/>
          <w:trHeight w:hRule="exact" w:val="263"/>
        </w:trPr>
        <w:tc>
          <w:tcPr>
            <w:tcW w:w="492" w:type="pct"/>
            <w:tcBorders>
              <w:left w:val="single" w:sz="4" w:space="0" w:color="000000"/>
              <w:bottom w:val="single" w:sz="4" w:space="0" w:color="000000"/>
            </w:tcBorders>
          </w:tcPr>
          <w:p w14:paraId="31F0596C"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10</w:t>
            </w:r>
          </w:p>
        </w:tc>
        <w:tc>
          <w:tcPr>
            <w:tcW w:w="1281" w:type="pct"/>
            <w:tcBorders>
              <w:left w:val="single" w:sz="4" w:space="0" w:color="000000"/>
              <w:bottom w:val="single" w:sz="4" w:space="0" w:color="000000"/>
            </w:tcBorders>
          </w:tcPr>
          <w:p w14:paraId="6CA359CD"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Benzo(b)fluorantrenas</w:t>
            </w:r>
          </w:p>
        </w:tc>
        <w:tc>
          <w:tcPr>
            <w:tcW w:w="709" w:type="pct"/>
            <w:tcBorders>
              <w:left w:val="single" w:sz="4" w:space="0" w:color="000000"/>
              <w:bottom w:val="single" w:sz="4" w:space="0" w:color="000000"/>
              <w:right w:val="single" w:sz="4" w:space="0" w:color="auto"/>
            </w:tcBorders>
          </w:tcPr>
          <w:p w14:paraId="51B8F7F2"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2</w:t>
            </w:r>
          </w:p>
        </w:tc>
        <w:tc>
          <w:tcPr>
            <w:tcW w:w="1216" w:type="pct"/>
            <w:tcBorders>
              <w:top w:val="single" w:sz="4" w:space="0" w:color="auto"/>
              <w:left w:val="single" w:sz="4" w:space="0" w:color="auto"/>
              <w:bottom w:val="single" w:sz="4" w:space="0" w:color="auto"/>
              <w:right w:val="single" w:sz="4" w:space="0" w:color="auto"/>
            </w:tcBorders>
          </w:tcPr>
          <w:p w14:paraId="400CDD19"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2,39</w:t>
            </w:r>
          </w:p>
        </w:tc>
        <w:tc>
          <w:tcPr>
            <w:tcW w:w="1302" w:type="pct"/>
            <w:tcBorders>
              <w:top w:val="single" w:sz="4" w:space="0" w:color="auto"/>
              <w:left w:val="single" w:sz="4" w:space="0" w:color="auto"/>
              <w:bottom w:val="single" w:sz="4" w:space="0" w:color="auto"/>
              <w:right w:val="single" w:sz="4" w:space="0" w:color="auto"/>
            </w:tcBorders>
          </w:tcPr>
          <w:p w14:paraId="488AEE49"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1,36</w:t>
            </w:r>
          </w:p>
        </w:tc>
      </w:tr>
      <w:tr w:rsidR="00FE155A" w:rsidRPr="0076501C" w14:paraId="4C26FE14" w14:textId="77777777" w:rsidTr="005D3564">
        <w:trPr>
          <w:cantSplit/>
          <w:trHeight w:hRule="exact" w:val="263"/>
        </w:trPr>
        <w:tc>
          <w:tcPr>
            <w:tcW w:w="492" w:type="pct"/>
            <w:tcBorders>
              <w:left w:val="single" w:sz="4" w:space="0" w:color="000000"/>
              <w:bottom w:val="single" w:sz="4" w:space="0" w:color="000000"/>
            </w:tcBorders>
          </w:tcPr>
          <w:p w14:paraId="12216B22"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11</w:t>
            </w:r>
          </w:p>
        </w:tc>
        <w:tc>
          <w:tcPr>
            <w:tcW w:w="1281" w:type="pct"/>
            <w:tcBorders>
              <w:left w:val="single" w:sz="4" w:space="0" w:color="000000"/>
              <w:bottom w:val="single" w:sz="4" w:space="0" w:color="000000"/>
            </w:tcBorders>
          </w:tcPr>
          <w:p w14:paraId="2717B6AB"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Benzo(k)fluorantrenas</w:t>
            </w:r>
          </w:p>
        </w:tc>
        <w:tc>
          <w:tcPr>
            <w:tcW w:w="709" w:type="pct"/>
            <w:tcBorders>
              <w:left w:val="single" w:sz="4" w:space="0" w:color="000000"/>
              <w:bottom w:val="single" w:sz="4" w:space="0" w:color="000000"/>
              <w:right w:val="single" w:sz="4" w:space="0" w:color="auto"/>
            </w:tcBorders>
          </w:tcPr>
          <w:p w14:paraId="53C78441"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10</w:t>
            </w:r>
          </w:p>
        </w:tc>
        <w:tc>
          <w:tcPr>
            <w:tcW w:w="1216" w:type="pct"/>
            <w:tcBorders>
              <w:top w:val="single" w:sz="4" w:space="0" w:color="auto"/>
              <w:left w:val="single" w:sz="4" w:space="0" w:color="auto"/>
              <w:bottom w:val="single" w:sz="4" w:space="0" w:color="auto"/>
              <w:right w:val="single" w:sz="4" w:space="0" w:color="auto"/>
            </w:tcBorders>
          </w:tcPr>
          <w:p w14:paraId="28298C0E"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1,20</w:t>
            </w:r>
          </w:p>
        </w:tc>
        <w:tc>
          <w:tcPr>
            <w:tcW w:w="1302" w:type="pct"/>
            <w:tcBorders>
              <w:top w:val="single" w:sz="4" w:space="0" w:color="auto"/>
              <w:left w:val="single" w:sz="4" w:space="0" w:color="auto"/>
              <w:bottom w:val="single" w:sz="4" w:space="0" w:color="auto"/>
              <w:right w:val="single" w:sz="4" w:space="0" w:color="auto"/>
            </w:tcBorders>
          </w:tcPr>
          <w:p w14:paraId="5CEEB1C7"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0,42</w:t>
            </w:r>
          </w:p>
        </w:tc>
      </w:tr>
      <w:tr w:rsidR="00FE155A" w:rsidRPr="0076501C" w14:paraId="081086C4" w14:textId="77777777" w:rsidTr="005D3564">
        <w:trPr>
          <w:cantSplit/>
          <w:trHeight w:hRule="exact" w:val="263"/>
        </w:trPr>
        <w:tc>
          <w:tcPr>
            <w:tcW w:w="492" w:type="pct"/>
            <w:tcBorders>
              <w:left w:val="single" w:sz="4" w:space="0" w:color="000000"/>
              <w:bottom w:val="single" w:sz="4" w:space="0" w:color="000000"/>
            </w:tcBorders>
          </w:tcPr>
          <w:p w14:paraId="0EEE167E"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12</w:t>
            </w:r>
          </w:p>
        </w:tc>
        <w:tc>
          <w:tcPr>
            <w:tcW w:w="1281" w:type="pct"/>
            <w:tcBorders>
              <w:left w:val="single" w:sz="4" w:space="0" w:color="000000"/>
              <w:bottom w:val="single" w:sz="4" w:space="0" w:color="000000"/>
            </w:tcBorders>
          </w:tcPr>
          <w:p w14:paraId="5EE18F5A"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Benzo(a)pirenas</w:t>
            </w:r>
          </w:p>
        </w:tc>
        <w:tc>
          <w:tcPr>
            <w:tcW w:w="709" w:type="pct"/>
            <w:tcBorders>
              <w:left w:val="single" w:sz="4" w:space="0" w:color="000000"/>
              <w:bottom w:val="single" w:sz="4" w:space="0" w:color="000000"/>
              <w:right w:val="single" w:sz="4" w:space="0" w:color="auto"/>
            </w:tcBorders>
          </w:tcPr>
          <w:p w14:paraId="0E4556A6"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0,5</w:t>
            </w:r>
          </w:p>
        </w:tc>
        <w:tc>
          <w:tcPr>
            <w:tcW w:w="1216" w:type="pct"/>
            <w:tcBorders>
              <w:top w:val="single" w:sz="4" w:space="0" w:color="auto"/>
              <w:left w:val="single" w:sz="4" w:space="0" w:color="auto"/>
              <w:bottom w:val="single" w:sz="4" w:space="0" w:color="auto"/>
              <w:right w:val="single" w:sz="4" w:space="0" w:color="auto"/>
            </w:tcBorders>
          </w:tcPr>
          <w:p w14:paraId="1519E7D0"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&lt;0,2</w:t>
            </w:r>
          </w:p>
        </w:tc>
        <w:tc>
          <w:tcPr>
            <w:tcW w:w="1302" w:type="pct"/>
            <w:tcBorders>
              <w:top w:val="single" w:sz="4" w:space="0" w:color="auto"/>
              <w:left w:val="single" w:sz="4" w:space="0" w:color="auto"/>
              <w:bottom w:val="single" w:sz="4" w:space="0" w:color="auto"/>
              <w:right w:val="single" w:sz="4" w:space="0" w:color="auto"/>
            </w:tcBorders>
          </w:tcPr>
          <w:p w14:paraId="1DDED14F"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&lt;0,2</w:t>
            </w:r>
          </w:p>
        </w:tc>
      </w:tr>
      <w:tr w:rsidR="00FE155A" w:rsidRPr="0076501C" w14:paraId="20CCAC0C" w14:textId="77777777" w:rsidTr="005D3564">
        <w:trPr>
          <w:cantSplit/>
          <w:trHeight w:hRule="exact" w:val="263"/>
        </w:trPr>
        <w:tc>
          <w:tcPr>
            <w:tcW w:w="492" w:type="pct"/>
            <w:tcBorders>
              <w:left w:val="single" w:sz="4" w:space="0" w:color="000000"/>
              <w:bottom w:val="single" w:sz="4" w:space="0" w:color="000000"/>
            </w:tcBorders>
          </w:tcPr>
          <w:p w14:paraId="7D0EB01E"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13</w:t>
            </w:r>
          </w:p>
        </w:tc>
        <w:tc>
          <w:tcPr>
            <w:tcW w:w="1281" w:type="pct"/>
            <w:tcBorders>
              <w:left w:val="single" w:sz="4" w:space="0" w:color="000000"/>
              <w:bottom w:val="single" w:sz="4" w:space="0" w:color="000000"/>
            </w:tcBorders>
          </w:tcPr>
          <w:p w14:paraId="37876177"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Benzo(g,h,i)perilenas</w:t>
            </w:r>
          </w:p>
        </w:tc>
        <w:tc>
          <w:tcPr>
            <w:tcW w:w="709" w:type="pct"/>
            <w:tcBorders>
              <w:left w:val="single" w:sz="4" w:space="0" w:color="000000"/>
              <w:bottom w:val="single" w:sz="4" w:space="0" w:color="000000"/>
              <w:right w:val="single" w:sz="4" w:space="0" w:color="auto"/>
            </w:tcBorders>
          </w:tcPr>
          <w:p w14:paraId="5FB2E1BA"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160</w:t>
            </w:r>
          </w:p>
        </w:tc>
        <w:tc>
          <w:tcPr>
            <w:tcW w:w="1216" w:type="pct"/>
            <w:tcBorders>
              <w:top w:val="single" w:sz="4" w:space="0" w:color="auto"/>
              <w:left w:val="single" w:sz="4" w:space="0" w:color="auto"/>
              <w:bottom w:val="single" w:sz="4" w:space="0" w:color="auto"/>
              <w:right w:val="single" w:sz="4" w:space="0" w:color="auto"/>
            </w:tcBorders>
          </w:tcPr>
          <w:p w14:paraId="6C8A920E"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&lt;0,5</w:t>
            </w:r>
          </w:p>
        </w:tc>
        <w:tc>
          <w:tcPr>
            <w:tcW w:w="1302" w:type="pct"/>
            <w:tcBorders>
              <w:top w:val="single" w:sz="4" w:space="0" w:color="auto"/>
              <w:left w:val="single" w:sz="4" w:space="0" w:color="auto"/>
              <w:bottom w:val="single" w:sz="4" w:space="0" w:color="auto"/>
              <w:right w:val="single" w:sz="4" w:space="0" w:color="auto"/>
            </w:tcBorders>
          </w:tcPr>
          <w:p w14:paraId="1B121C19"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&lt;0,5</w:t>
            </w:r>
          </w:p>
        </w:tc>
      </w:tr>
      <w:tr w:rsidR="00FE155A" w:rsidRPr="0076501C" w14:paraId="7F84D002" w14:textId="77777777" w:rsidTr="005D3564">
        <w:trPr>
          <w:cantSplit/>
          <w:trHeight w:hRule="exact" w:val="263"/>
        </w:trPr>
        <w:tc>
          <w:tcPr>
            <w:tcW w:w="492" w:type="pct"/>
            <w:tcBorders>
              <w:left w:val="single" w:sz="4" w:space="0" w:color="000000"/>
              <w:bottom w:val="single" w:sz="4" w:space="0" w:color="000000"/>
            </w:tcBorders>
          </w:tcPr>
          <w:p w14:paraId="66F10E57"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14</w:t>
            </w:r>
          </w:p>
        </w:tc>
        <w:tc>
          <w:tcPr>
            <w:tcW w:w="1281" w:type="pct"/>
            <w:tcBorders>
              <w:left w:val="single" w:sz="4" w:space="0" w:color="000000"/>
              <w:bottom w:val="single" w:sz="4" w:space="0" w:color="000000"/>
            </w:tcBorders>
          </w:tcPr>
          <w:p w14:paraId="48C01278"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Dibenzo(a,h)antracenas</w:t>
            </w:r>
          </w:p>
        </w:tc>
        <w:tc>
          <w:tcPr>
            <w:tcW w:w="709" w:type="pct"/>
            <w:tcBorders>
              <w:left w:val="single" w:sz="4" w:space="0" w:color="000000"/>
              <w:bottom w:val="single" w:sz="4" w:space="0" w:color="000000"/>
              <w:right w:val="single" w:sz="4" w:space="0" w:color="auto"/>
            </w:tcBorders>
          </w:tcPr>
          <w:p w14:paraId="0B9170E5"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w:t>
            </w:r>
          </w:p>
        </w:tc>
        <w:tc>
          <w:tcPr>
            <w:tcW w:w="1216" w:type="pct"/>
            <w:tcBorders>
              <w:top w:val="single" w:sz="4" w:space="0" w:color="auto"/>
              <w:left w:val="single" w:sz="4" w:space="0" w:color="auto"/>
              <w:bottom w:val="single" w:sz="4" w:space="0" w:color="auto"/>
              <w:right w:val="single" w:sz="4" w:space="0" w:color="auto"/>
            </w:tcBorders>
          </w:tcPr>
          <w:p w14:paraId="65A4B8DC"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0,74</w:t>
            </w:r>
          </w:p>
        </w:tc>
        <w:tc>
          <w:tcPr>
            <w:tcW w:w="1302" w:type="pct"/>
            <w:tcBorders>
              <w:top w:val="single" w:sz="4" w:space="0" w:color="auto"/>
              <w:left w:val="single" w:sz="4" w:space="0" w:color="auto"/>
              <w:bottom w:val="single" w:sz="4" w:space="0" w:color="auto"/>
              <w:right w:val="single" w:sz="4" w:space="0" w:color="auto"/>
            </w:tcBorders>
          </w:tcPr>
          <w:p w14:paraId="7B54CE8C"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&lt;0,5</w:t>
            </w:r>
          </w:p>
        </w:tc>
      </w:tr>
      <w:tr w:rsidR="00FE155A" w:rsidRPr="0076501C" w14:paraId="7ADD0AEB" w14:textId="77777777" w:rsidTr="005D3564">
        <w:trPr>
          <w:cantSplit/>
          <w:trHeight w:hRule="exact" w:val="263"/>
        </w:trPr>
        <w:tc>
          <w:tcPr>
            <w:tcW w:w="492" w:type="pct"/>
            <w:tcBorders>
              <w:left w:val="single" w:sz="4" w:space="0" w:color="000000"/>
              <w:bottom w:val="single" w:sz="4" w:space="0" w:color="000000"/>
            </w:tcBorders>
          </w:tcPr>
          <w:p w14:paraId="252CE65F"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15</w:t>
            </w:r>
          </w:p>
        </w:tc>
        <w:tc>
          <w:tcPr>
            <w:tcW w:w="1281" w:type="pct"/>
            <w:tcBorders>
              <w:left w:val="single" w:sz="4" w:space="0" w:color="000000"/>
              <w:bottom w:val="single" w:sz="4" w:space="0" w:color="000000"/>
            </w:tcBorders>
          </w:tcPr>
          <w:p w14:paraId="468E97EA"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Indeno(1,2,3-cd)pirenas</w:t>
            </w:r>
          </w:p>
        </w:tc>
        <w:tc>
          <w:tcPr>
            <w:tcW w:w="709" w:type="pct"/>
            <w:tcBorders>
              <w:left w:val="single" w:sz="4" w:space="0" w:color="000000"/>
              <w:bottom w:val="single" w:sz="4" w:space="0" w:color="000000"/>
              <w:right w:val="single" w:sz="4" w:space="0" w:color="auto"/>
            </w:tcBorders>
          </w:tcPr>
          <w:p w14:paraId="6766B7D5"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w:t>
            </w:r>
          </w:p>
        </w:tc>
        <w:tc>
          <w:tcPr>
            <w:tcW w:w="1216" w:type="pct"/>
            <w:tcBorders>
              <w:top w:val="single" w:sz="4" w:space="0" w:color="auto"/>
              <w:left w:val="single" w:sz="4" w:space="0" w:color="auto"/>
              <w:bottom w:val="single" w:sz="4" w:space="0" w:color="auto"/>
              <w:right w:val="single" w:sz="4" w:space="0" w:color="auto"/>
            </w:tcBorders>
          </w:tcPr>
          <w:p w14:paraId="6AA75FAF"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1,39</w:t>
            </w:r>
          </w:p>
        </w:tc>
        <w:tc>
          <w:tcPr>
            <w:tcW w:w="1302" w:type="pct"/>
            <w:tcBorders>
              <w:top w:val="single" w:sz="4" w:space="0" w:color="auto"/>
              <w:left w:val="single" w:sz="4" w:space="0" w:color="auto"/>
              <w:bottom w:val="single" w:sz="4" w:space="0" w:color="auto"/>
              <w:right w:val="single" w:sz="4" w:space="0" w:color="auto"/>
            </w:tcBorders>
          </w:tcPr>
          <w:p w14:paraId="320EBFB3"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&lt;0,5</w:t>
            </w:r>
          </w:p>
        </w:tc>
      </w:tr>
      <w:tr w:rsidR="00FE155A" w:rsidRPr="0076501C" w14:paraId="334A6ABB" w14:textId="77777777" w:rsidTr="005D3564">
        <w:trPr>
          <w:cantSplit/>
          <w:trHeight w:hRule="exact" w:val="328"/>
        </w:trPr>
        <w:tc>
          <w:tcPr>
            <w:tcW w:w="492" w:type="pct"/>
            <w:tcBorders>
              <w:left w:val="single" w:sz="4" w:space="0" w:color="000000"/>
              <w:bottom w:val="single" w:sz="4" w:space="0" w:color="000000"/>
            </w:tcBorders>
          </w:tcPr>
          <w:p w14:paraId="0CF8D1DC"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16</w:t>
            </w:r>
          </w:p>
        </w:tc>
        <w:tc>
          <w:tcPr>
            <w:tcW w:w="1281" w:type="pct"/>
            <w:tcBorders>
              <w:left w:val="single" w:sz="4" w:space="0" w:color="000000"/>
              <w:bottom w:val="single" w:sz="4" w:space="0" w:color="000000"/>
            </w:tcBorders>
          </w:tcPr>
          <w:p w14:paraId="40979B65" w14:textId="77777777" w:rsidR="00FE155A" w:rsidRPr="0076501C" w:rsidRDefault="00FE155A" w:rsidP="006A5B0C">
            <w:pPr>
              <w:snapToGrid w:val="0"/>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Policiklinių aromat. anglv. suma</w:t>
            </w:r>
          </w:p>
        </w:tc>
        <w:tc>
          <w:tcPr>
            <w:tcW w:w="709" w:type="pct"/>
            <w:tcBorders>
              <w:left w:val="single" w:sz="4" w:space="0" w:color="000000"/>
              <w:bottom w:val="single" w:sz="4" w:space="0" w:color="000000"/>
              <w:right w:val="single" w:sz="4" w:space="0" w:color="auto"/>
            </w:tcBorders>
          </w:tcPr>
          <w:p w14:paraId="13314D8E" w14:textId="77777777" w:rsidR="00FE155A" w:rsidRPr="0076501C" w:rsidRDefault="00FE155A" w:rsidP="006A5B0C">
            <w:pPr>
              <w:snapToGrid w:val="0"/>
              <w:jc w:val="center"/>
              <w:rPr>
                <w:rFonts w:ascii="Times New Roman" w:eastAsia="Times New Roman" w:hAnsi="Times New Roman" w:cs="Times New Roman"/>
                <w:bCs/>
                <w:sz w:val="24"/>
                <w:szCs w:val="24"/>
                <w:lang w:eastAsia="lt-LT"/>
              </w:rPr>
            </w:pPr>
            <w:r w:rsidRPr="0076501C">
              <w:rPr>
                <w:rFonts w:ascii="Times New Roman" w:eastAsia="Times New Roman" w:hAnsi="Times New Roman" w:cs="Times New Roman"/>
                <w:bCs/>
                <w:sz w:val="24"/>
                <w:szCs w:val="24"/>
                <w:lang w:eastAsia="lt-LT"/>
              </w:rPr>
              <w:t>-</w:t>
            </w:r>
          </w:p>
        </w:tc>
        <w:tc>
          <w:tcPr>
            <w:tcW w:w="1216" w:type="pct"/>
            <w:tcBorders>
              <w:top w:val="single" w:sz="4" w:space="0" w:color="auto"/>
              <w:left w:val="single" w:sz="4" w:space="0" w:color="auto"/>
              <w:bottom w:val="single" w:sz="4" w:space="0" w:color="auto"/>
              <w:right w:val="single" w:sz="4" w:space="0" w:color="auto"/>
            </w:tcBorders>
          </w:tcPr>
          <w:p w14:paraId="65790E96"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24</w:t>
            </w:r>
          </w:p>
        </w:tc>
        <w:tc>
          <w:tcPr>
            <w:tcW w:w="1302" w:type="pct"/>
            <w:tcBorders>
              <w:top w:val="single" w:sz="4" w:space="0" w:color="auto"/>
              <w:left w:val="single" w:sz="4" w:space="0" w:color="auto"/>
              <w:bottom w:val="single" w:sz="4" w:space="0" w:color="auto"/>
              <w:right w:val="single" w:sz="4" w:space="0" w:color="auto"/>
            </w:tcBorders>
          </w:tcPr>
          <w:p w14:paraId="70316DB3"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17,57</w:t>
            </w:r>
          </w:p>
        </w:tc>
      </w:tr>
    </w:tbl>
    <w:p w14:paraId="48ED67C4" w14:textId="77777777" w:rsidR="00FE155A" w:rsidRPr="0076501C" w:rsidRDefault="00FE155A" w:rsidP="006A5B0C">
      <w:pPr>
        <w:suppressAutoHyphens/>
        <w:adjustRightInd w:val="0"/>
        <w:ind w:firstLine="720"/>
        <w:textAlignment w:val="baseline"/>
        <w:rPr>
          <w:rFonts w:ascii="Times New Roman" w:eastAsia="Times New Roman" w:hAnsi="Times New Roman" w:cs="Times New Roman"/>
          <w:sz w:val="24"/>
          <w:szCs w:val="24"/>
          <w:lang w:eastAsia="lt-LT"/>
        </w:rPr>
      </w:pPr>
    </w:p>
    <w:p w14:paraId="56B2B041" w14:textId="77777777" w:rsidR="00FE155A" w:rsidRPr="0076501C" w:rsidRDefault="00FE155A" w:rsidP="006A5B0C">
      <w:pPr>
        <w:suppressAutoHyphens/>
        <w:adjustRightInd w:val="0"/>
        <w:ind w:firstLine="720"/>
        <w:jc w:val="both"/>
        <w:textAlignment w:val="baseline"/>
        <w:rPr>
          <w:rFonts w:ascii="Times New Roman" w:eastAsia="Times New Roman" w:hAnsi="Times New Roman" w:cs="Times New Roman"/>
          <w:sz w:val="24"/>
          <w:szCs w:val="24"/>
          <w:lang w:eastAsia="lt-LT"/>
        </w:rPr>
      </w:pPr>
      <w:r w:rsidRPr="0076501C">
        <w:rPr>
          <w:rFonts w:ascii="Times New Roman" w:eastAsia="Times New Roman" w:hAnsi="Times New Roman" w:cs="Times New Roman"/>
          <w:bCs/>
          <w:sz w:val="24"/>
          <w:szCs w:val="24"/>
          <w:lang w:eastAsia="lt-LT"/>
        </w:rPr>
        <w:t xml:space="preserve">Šio tyrimo metu buvo patikrintas ir grunto užterštumas sunkiaisiais metalais (Pb, Cr, Ni, Cd, Zn, Hg, V). Nustatyta, kad šių medžiagų koncentracija grunte ribinių verčių neviršija. Žemiau </w:t>
      </w:r>
      <w:r w:rsidRPr="0076501C">
        <w:rPr>
          <w:rFonts w:ascii="Times New Roman" w:eastAsia="Times New Roman" w:hAnsi="Times New Roman" w:cs="Times New Roman"/>
          <w:sz w:val="24"/>
          <w:szCs w:val="24"/>
          <w:lang w:eastAsia="lt-LT"/>
        </w:rPr>
        <w:t xml:space="preserve">pateikiami sunkiųjų metalų grunte tyrimo suvestiniai duomenys ir jų palyginimas su ribinėmis vertėmis. </w:t>
      </w:r>
    </w:p>
    <w:p w14:paraId="0EC68864" w14:textId="77777777" w:rsidR="00F815F7" w:rsidRPr="0076501C" w:rsidRDefault="00F815F7" w:rsidP="006A5B0C">
      <w:pPr>
        <w:suppressAutoHyphens/>
        <w:adjustRightInd w:val="0"/>
        <w:ind w:firstLine="720"/>
        <w:jc w:val="both"/>
        <w:textAlignment w:val="baseline"/>
        <w:rPr>
          <w:rFonts w:ascii="Times New Roman" w:eastAsia="Times New Roman" w:hAnsi="Times New Roman" w:cs="Times New Roman"/>
          <w:sz w:val="24"/>
          <w:szCs w:val="24"/>
          <w:lang w:eastAsia="lt-LT"/>
        </w:rPr>
      </w:pPr>
    </w:p>
    <w:p w14:paraId="716B2789" w14:textId="77777777" w:rsidR="00FE155A" w:rsidRPr="005D3564" w:rsidRDefault="005D3564" w:rsidP="006A5B0C">
      <w:pPr>
        <w:suppressAutoHyphens/>
        <w:adjustRightInd w:val="0"/>
        <w:textAlignment w:val="baseline"/>
        <w:rPr>
          <w:rFonts w:ascii="Times New Roman" w:eastAsia="Times New Roman" w:hAnsi="Times New Roman" w:cs="Times New Roman"/>
          <w:b/>
          <w:iCs/>
          <w:sz w:val="24"/>
          <w:szCs w:val="24"/>
          <w:lang w:eastAsia="lt-LT"/>
        </w:rPr>
      </w:pPr>
      <w:r w:rsidRPr="005D3564">
        <w:rPr>
          <w:rFonts w:ascii="Times New Roman" w:eastAsia="Times New Roman" w:hAnsi="Times New Roman" w:cs="Times New Roman"/>
          <w:b/>
          <w:iCs/>
          <w:sz w:val="24"/>
          <w:szCs w:val="24"/>
          <w:lang w:eastAsia="lt-LT"/>
        </w:rPr>
        <w:t xml:space="preserve">10 lentelė. </w:t>
      </w:r>
      <w:r w:rsidR="00FE155A" w:rsidRPr="005D3564">
        <w:rPr>
          <w:rFonts w:ascii="Times New Roman" w:eastAsia="Times New Roman" w:hAnsi="Times New Roman" w:cs="Times New Roman"/>
          <w:b/>
          <w:iCs/>
          <w:sz w:val="24"/>
          <w:szCs w:val="24"/>
          <w:lang w:eastAsia="lt-LT"/>
        </w:rPr>
        <w:t>Suvestiniai grunto užterštumo sunkiaisiais metalais duomenys ir jų palyginimas su ribinėmis vertėmis</w:t>
      </w:r>
    </w:p>
    <w:p w14:paraId="36D8B05A" w14:textId="77777777" w:rsidR="00FE155A" w:rsidRPr="0076501C" w:rsidRDefault="00FE155A" w:rsidP="006A5B0C">
      <w:pPr>
        <w:suppressAutoHyphens/>
        <w:adjustRightInd w:val="0"/>
        <w:textAlignment w:val="baseline"/>
        <w:rPr>
          <w:rFonts w:ascii="Times New Roman" w:eastAsia="Times New Roman" w:hAnsi="Times New Roman" w:cs="Times New Roman"/>
          <w:iCs/>
          <w:sz w:val="24"/>
          <w:szCs w:val="24"/>
          <w:lang w:eastAsia="lt-LT"/>
        </w:rPr>
      </w:pPr>
    </w:p>
    <w:tbl>
      <w:tblPr>
        <w:tblW w:w="4812" w:type="pct"/>
        <w:jc w:val="center"/>
        <w:tblLayout w:type="fixed"/>
        <w:tblLook w:val="0000" w:firstRow="0" w:lastRow="0" w:firstColumn="0" w:lastColumn="0" w:noHBand="0" w:noVBand="0"/>
      </w:tblPr>
      <w:tblGrid>
        <w:gridCol w:w="888"/>
        <w:gridCol w:w="17"/>
        <w:gridCol w:w="2451"/>
        <w:gridCol w:w="1340"/>
        <w:gridCol w:w="1993"/>
        <w:gridCol w:w="1578"/>
        <w:gridCol w:w="1566"/>
        <w:gridCol w:w="1563"/>
        <w:gridCol w:w="1563"/>
        <w:gridCol w:w="1526"/>
        <w:gridCol w:w="17"/>
      </w:tblGrid>
      <w:tr w:rsidR="00FE155A" w:rsidRPr="0076501C" w14:paraId="534D0E86" w14:textId="77777777" w:rsidTr="00904C3B">
        <w:trPr>
          <w:tblHeader/>
          <w:jc w:val="center"/>
        </w:trPr>
        <w:tc>
          <w:tcPr>
            <w:tcW w:w="312" w:type="pct"/>
            <w:gridSpan w:val="2"/>
            <w:vMerge w:val="restart"/>
            <w:tcBorders>
              <w:top w:val="single" w:sz="4" w:space="0" w:color="000000"/>
              <w:left w:val="single" w:sz="4" w:space="0" w:color="000000"/>
              <w:right w:val="single" w:sz="4" w:space="0" w:color="auto"/>
            </w:tcBorders>
            <w:vAlign w:val="center"/>
          </w:tcPr>
          <w:p w14:paraId="31F230A8"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Eil.</w:t>
            </w:r>
          </w:p>
          <w:p w14:paraId="33416D35" w14:textId="77777777" w:rsidR="00FE155A" w:rsidRPr="0076501C" w:rsidRDefault="00FE155A" w:rsidP="006A5B0C">
            <w:pPr>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Nr.</w:t>
            </w:r>
          </w:p>
        </w:tc>
        <w:tc>
          <w:tcPr>
            <w:tcW w:w="845" w:type="pct"/>
            <w:vMerge w:val="restart"/>
            <w:tcBorders>
              <w:top w:val="single" w:sz="4" w:space="0" w:color="000000"/>
              <w:left w:val="single" w:sz="4" w:space="0" w:color="000000"/>
              <w:right w:val="single" w:sz="4" w:space="0" w:color="auto"/>
            </w:tcBorders>
            <w:vAlign w:val="center"/>
          </w:tcPr>
          <w:p w14:paraId="70074B5D" w14:textId="77777777" w:rsidR="00FE155A" w:rsidRPr="0076501C" w:rsidRDefault="006A5B0C" w:rsidP="006A5B0C">
            <w:pPr>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Parametras</w:t>
            </w:r>
          </w:p>
        </w:tc>
        <w:tc>
          <w:tcPr>
            <w:tcW w:w="462" w:type="pct"/>
            <w:vMerge w:val="restart"/>
            <w:tcBorders>
              <w:top w:val="single" w:sz="4" w:space="0" w:color="000000"/>
              <w:left w:val="single" w:sz="4" w:space="0" w:color="000000"/>
              <w:right w:val="single" w:sz="4" w:space="0" w:color="auto"/>
            </w:tcBorders>
            <w:vAlign w:val="center"/>
          </w:tcPr>
          <w:p w14:paraId="62E32911" w14:textId="77777777" w:rsidR="00FE155A" w:rsidRPr="0076501C" w:rsidRDefault="00FE155A" w:rsidP="006A5B0C">
            <w:pPr>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Mato vnt.</w:t>
            </w:r>
          </w:p>
        </w:tc>
        <w:tc>
          <w:tcPr>
            <w:tcW w:w="687" w:type="pct"/>
            <w:vMerge w:val="restart"/>
            <w:tcBorders>
              <w:top w:val="single" w:sz="4" w:space="0" w:color="000000"/>
              <w:left w:val="single" w:sz="4" w:space="0" w:color="000000"/>
              <w:right w:val="single" w:sz="4" w:space="0" w:color="auto"/>
            </w:tcBorders>
            <w:vAlign w:val="center"/>
          </w:tcPr>
          <w:p w14:paraId="3FAB5BCD" w14:textId="77777777" w:rsidR="00FE155A" w:rsidRPr="0076501C" w:rsidRDefault="00FE155A" w:rsidP="006A5B0C">
            <w:pPr>
              <w:keepNext/>
              <w:suppressAutoHyphens/>
              <w:adjustRightInd w:val="0"/>
              <w:snapToGrid w:val="0"/>
              <w:ind w:left="546" w:hanging="360"/>
              <w:jc w:val="center"/>
              <w:textAlignment w:val="baseline"/>
              <w:outlineLvl w:val="0"/>
              <w:rPr>
                <w:rFonts w:ascii="Times New Roman" w:eastAsia="Times New Roman" w:hAnsi="Times New Roman" w:cs="Times New Roman"/>
                <w:bCs/>
                <w:kern w:val="1"/>
                <w:sz w:val="24"/>
                <w:szCs w:val="24"/>
                <w:lang w:eastAsia="lt-LT"/>
              </w:rPr>
            </w:pPr>
            <w:bookmarkStart w:id="4" w:name="_Toc361831434"/>
            <w:r w:rsidRPr="0076501C">
              <w:rPr>
                <w:rFonts w:ascii="Times New Roman" w:eastAsia="Times New Roman" w:hAnsi="Times New Roman" w:cs="Times New Roman"/>
                <w:b/>
                <w:kern w:val="1"/>
                <w:sz w:val="24"/>
                <w:szCs w:val="24"/>
                <w:lang w:eastAsia="lt-LT"/>
              </w:rPr>
              <w:t>Ribinė vertė</w:t>
            </w:r>
            <w:bookmarkEnd w:id="4"/>
          </w:p>
        </w:tc>
        <w:tc>
          <w:tcPr>
            <w:tcW w:w="2694" w:type="pct"/>
            <w:gridSpan w:val="6"/>
            <w:tcBorders>
              <w:top w:val="single" w:sz="4" w:space="0" w:color="000000"/>
              <w:left w:val="single" w:sz="4" w:space="0" w:color="000000"/>
              <w:bottom w:val="single" w:sz="4" w:space="0" w:color="000000"/>
              <w:right w:val="single" w:sz="4" w:space="0" w:color="auto"/>
            </w:tcBorders>
            <w:vAlign w:val="center"/>
          </w:tcPr>
          <w:p w14:paraId="2BED8D28"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Faktinė koncentracija</w:t>
            </w:r>
            <w:r w:rsidRPr="0076501C">
              <w:rPr>
                <w:rFonts w:ascii="Times New Roman" w:eastAsia="Times New Roman" w:hAnsi="Times New Roman" w:cs="Times New Roman"/>
                <w:b/>
                <w:sz w:val="24"/>
                <w:szCs w:val="24"/>
                <w:lang w:eastAsia="lt-LT"/>
              </w:rPr>
              <w:t xml:space="preserve"> (mg/kg)</w:t>
            </w:r>
          </w:p>
        </w:tc>
      </w:tr>
      <w:tr w:rsidR="00FE155A" w:rsidRPr="0076501C" w14:paraId="48078852" w14:textId="77777777" w:rsidTr="00904C3B">
        <w:trPr>
          <w:tblHeader/>
          <w:jc w:val="center"/>
        </w:trPr>
        <w:tc>
          <w:tcPr>
            <w:tcW w:w="312" w:type="pct"/>
            <w:gridSpan w:val="2"/>
            <w:vMerge/>
            <w:tcBorders>
              <w:left w:val="single" w:sz="4" w:space="0" w:color="000000"/>
              <w:bottom w:val="single" w:sz="4" w:space="0" w:color="000000"/>
              <w:right w:val="single" w:sz="4" w:space="0" w:color="auto"/>
            </w:tcBorders>
            <w:vAlign w:val="center"/>
          </w:tcPr>
          <w:p w14:paraId="4E330019" w14:textId="77777777" w:rsidR="00FE155A" w:rsidRPr="0076501C" w:rsidRDefault="00FE155A" w:rsidP="006A5B0C">
            <w:pPr>
              <w:jc w:val="center"/>
              <w:rPr>
                <w:rFonts w:ascii="Times New Roman" w:eastAsia="Times New Roman" w:hAnsi="Times New Roman" w:cs="Times New Roman"/>
                <w:b/>
                <w:bCs/>
                <w:sz w:val="24"/>
                <w:szCs w:val="24"/>
                <w:lang w:eastAsia="lt-LT"/>
              </w:rPr>
            </w:pPr>
          </w:p>
        </w:tc>
        <w:tc>
          <w:tcPr>
            <w:tcW w:w="845" w:type="pct"/>
            <w:vMerge/>
            <w:tcBorders>
              <w:left w:val="single" w:sz="4" w:space="0" w:color="auto"/>
              <w:bottom w:val="single" w:sz="4" w:space="0" w:color="000000"/>
              <w:right w:val="single" w:sz="4" w:space="0" w:color="000000"/>
            </w:tcBorders>
            <w:vAlign w:val="center"/>
          </w:tcPr>
          <w:p w14:paraId="15979B9F" w14:textId="77777777" w:rsidR="00FE155A" w:rsidRPr="0076501C" w:rsidRDefault="00FE155A" w:rsidP="006A5B0C">
            <w:pPr>
              <w:jc w:val="center"/>
              <w:rPr>
                <w:rFonts w:ascii="Times New Roman" w:eastAsia="Times New Roman" w:hAnsi="Times New Roman" w:cs="Times New Roman"/>
                <w:b/>
                <w:bCs/>
                <w:sz w:val="24"/>
                <w:szCs w:val="24"/>
                <w:lang w:eastAsia="lt-LT"/>
              </w:rPr>
            </w:pPr>
          </w:p>
        </w:tc>
        <w:tc>
          <w:tcPr>
            <w:tcW w:w="462" w:type="pct"/>
            <w:vMerge/>
            <w:tcBorders>
              <w:left w:val="single" w:sz="4" w:space="0" w:color="000000"/>
              <w:bottom w:val="single" w:sz="4" w:space="0" w:color="000000"/>
              <w:right w:val="single" w:sz="4" w:space="0" w:color="auto"/>
            </w:tcBorders>
            <w:vAlign w:val="center"/>
          </w:tcPr>
          <w:p w14:paraId="7439E2BF" w14:textId="77777777" w:rsidR="00FE155A" w:rsidRPr="0076501C" w:rsidRDefault="00FE155A" w:rsidP="006A5B0C">
            <w:pPr>
              <w:jc w:val="center"/>
              <w:rPr>
                <w:rFonts w:ascii="Times New Roman" w:eastAsia="Times New Roman" w:hAnsi="Times New Roman" w:cs="Times New Roman"/>
                <w:bCs/>
                <w:sz w:val="24"/>
                <w:szCs w:val="24"/>
                <w:lang w:eastAsia="lt-LT"/>
              </w:rPr>
            </w:pPr>
          </w:p>
        </w:tc>
        <w:tc>
          <w:tcPr>
            <w:tcW w:w="687" w:type="pct"/>
            <w:vMerge/>
            <w:tcBorders>
              <w:left w:val="single" w:sz="4" w:space="0" w:color="auto"/>
              <w:bottom w:val="single" w:sz="4" w:space="0" w:color="000000"/>
              <w:right w:val="single" w:sz="4" w:space="0" w:color="auto"/>
            </w:tcBorders>
            <w:vAlign w:val="center"/>
          </w:tcPr>
          <w:p w14:paraId="6BBCBE3B" w14:textId="77777777" w:rsidR="00FE155A" w:rsidRPr="0076501C" w:rsidRDefault="00FE155A" w:rsidP="006A5B0C">
            <w:pPr>
              <w:jc w:val="center"/>
              <w:rPr>
                <w:rFonts w:ascii="Times New Roman" w:eastAsia="Times New Roman" w:hAnsi="Times New Roman" w:cs="Times New Roman"/>
                <w:b/>
                <w:sz w:val="24"/>
                <w:szCs w:val="24"/>
                <w:lang w:eastAsia="lt-LT"/>
              </w:rPr>
            </w:pPr>
          </w:p>
        </w:tc>
        <w:tc>
          <w:tcPr>
            <w:tcW w:w="544" w:type="pct"/>
            <w:tcBorders>
              <w:left w:val="single" w:sz="4" w:space="0" w:color="auto"/>
              <w:bottom w:val="single" w:sz="4" w:space="0" w:color="000000"/>
              <w:right w:val="single" w:sz="4" w:space="0" w:color="auto"/>
            </w:tcBorders>
            <w:vAlign w:val="center"/>
          </w:tcPr>
          <w:p w14:paraId="42DADF96"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Kas. Nr. 1</w:t>
            </w:r>
          </w:p>
          <w:p w14:paraId="61C04499"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2011 12 22</w:t>
            </w:r>
          </w:p>
        </w:tc>
        <w:tc>
          <w:tcPr>
            <w:tcW w:w="540" w:type="pct"/>
            <w:tcBorders>
              <w:left w:val="single" w:sz="4" w:space="0" w:color="auto"/>
              <w:bottom w:val="single" w:sz="4" w:space="0" w:color="000000"/>
              <w:right w:val="single" w:sz="4" w:space="0" w:color="auto"/>
            </w:tcBorders>
            <w:vAlign w:val="center"/>
          </w:tcPr>
          <w:p w14:paraId="281489E2"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Kas. Nr. 2</w:t>
            </w:r>
          </w:p>
          <w:p w14:paraId="36FA76F2"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2011 12 22</w:t>
            </w:r>
          </w:p>
        </w:tc>
        <w:tc>
          <w:tcPr>
            <w:tcW w:w="539" w:type="pct"/>
            <w:tcBorders>
              <w:left w:val="single" w:sz="4" w:space="0" w:color="auto"/>
              <w:bottom w:val="single" w:sz="4" w:space="0" w:color="000000"/>
              <w:right w:val="single" w:sz="4" w:space="0" w:color="auto"/>
            </w:tcBorders>
            <w:vAlign w:val="center"/>
          </w:tcPr>
          <w:p w14:paraId="41B20592"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Kas. Nr. 3</w:t>
            </w:r>
          </w:p>
          <w:p w14:paraId="658C7BD7"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2011 12 22</w:t>
            </w:r>
          </w:p>
        </w:tc>
        <w:tc>
          <w:tcPr>
            <w:tcW w:w="539" w:type="pct"/>
            <w:tcBorders>
              <w:left w:val="single" w:sz="4" w:space="0" w:color="auto"/>
              <w:bottom w:val="single" w:sz="4" w:space="0" w:color="000000"/>
              <w:right w:val="single" w:sz="4" w:space="0" w:color="auto"/>
            </w:tcBorders>
            <w:vAlign w:val="center"/>
          </w:tcPr>
          <w:p w14:paraId="5977E416"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Gręž. Nr. 3</w:t>
            </w:r>
          </w:p>
          <w:p w14:paraId="6775F8EE"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(0,6 – 0,8)</w:t>
            </w:r>
          </w:p>
          <w:p w14:paraId="33DBB39B"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2011 12 22</w:t>
            </w:r>
          </w:p>
        </w:tc>
        <w:tc>
          <w:tcPr>
            <w:tcW w:w="532" w:type="pct"/>
            <w:gridSpan w:val="2"/>
            <w:tcBorders>
              <w:left w:val="single" w:sz="4" w:space="0" w:color="auto"/>
              <w:bottom w:val="single" w:sz="4" w:space="0" w:color="000000"/>
              <w:right w:val="single" w:sz="4" w:space="0" w:color="auto"/>
            </w:tcBorders>
            <w:vAlign w:val="center"/>
          </w:tcPr>
          <w:p w14:paraId="0E85FF6D"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Gręž. Nr. 4</w:t>
            </w:r>
          </w:p>
          <w:p w14:paraId="45A4C254"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(0,3 – 0,5)</w:t>
            </w:r>
          </w:p>
          <w:p w14:paraId="5CBFE02A"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2011 12 22</w:t>
            </w:r>
          </w:p>
        </w:tc>
      </w:tr>
      <w:tr w:rsidR="00FE155A" w:rsidRPr="0076501C" w14:paraId="0687906F" w14:textId="77777777" w:rsidTr="00FE155A">
        <w:trPr>
          <w:gridAfter w:val="1"/>
          <w:wAfter w:w="6" w:type="pct"/>
          <w:cantSplit/>
          <w:trHeight w:hRule="exact" w:val="263"/>
          <w:jc w:val="center"/>
        </w:trPr>
        <w:tc>
          <w:tcPr>
            <w:tcW w:w="306" w:type="pct"/>
            <w:tcBorders>
              <w:top w:val="single" w:sz="4" w:space="0" w:color="000000"/>
              <w:left w:val="single" w:sz="4" w:space="0" w:color="000000"/>
              <w:bottom w:val="single" w:sz="4" w:space="0" w:color="000000"/>
            </w:tcBorders>
            <w:vAlign w:val="center"/>
          </w:tcPr>
          <w:p w14:paraId="64057C31"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w:t>
            </w:r>
          </w:p>
        </w:tc>
        <w:tc>
          <w:tcPr>
            <w:tcW w:w="851" w:type="pct"/>
            <w:gridSpan w:val="2"/>
            <w:tcBorders>
              <w:top w:val="single" w:sz="4" w:space="0" w:color="000000"/>
              <w:left w:val="single" w:sz="4" w:space="0" w:color="000000"/>
              <w:bottom w:val="single" w:sz="4" w:space="0" w:color="000000"/>
              <w:right w:val="single" w:sz="4" w:space="0" w:color="auto"/>
            </w:tcBorders>
            <w:vAlign w:val="center"/>
          </w:tcPr>
          <w:p w14:paraId="417A4BCD"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Švinas (Pb)</w:t>
            </w:r>
          </w:p>
        </w:tc>
        <w:tc>
          <w:tcPr>
            <w:tcW w:w="462" w:type="pct"/>
            <w:tcBorders>
              <w:top w:val="single" w:sz="4" w:space="0" w:color="000000"/>
              <w:left w:val="single" w:sz="4" w:space="0" w:color="auto"/>
              <w:bottom w:val="single" w:sz="4" w:space="0" w:color="000000"/>
            </w:tcBorders>
            <w:vAlign w:val="center"/>
          </w:tcPr>
          <w:p w14:paraId="0BBAD5D0"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mg/kg</w:t>
            </w:r>
          </w:p>
        </w:tc>
        <w:tc>
          <w:tcPr>
            <w:tcW w:w="687" w:type="pct"/>
            <w:tcBorders>
              <w:top w:val="single" w:sz="4" w:space="0" w:color="000000"/>
              <w:left w:val="single" w:sz="4" w:space="0" w:color="000000"/>
              <w:bottom w:val="single" w:sz="4" w:space="0" w:color="000000"/>
              <w:right w:val="single" w:sz="4" w:space="0" w:color="auto"/>
            </w:tcBorders>
            <w:vAlign w:val="center"/>
          </w:tcPr>
          <w:p w14:paraId="19A933FA"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80</w:t>
            </w:r>
          </w:p>
        </w:tc>
        <w:tc>
          <w:tcPr>
            <w:tcW w:w="544" w:type="pct"/>
            <w:tcBorders>
              <w:top w:val="single" w:sz="4" w:space="0" w:color="auto"/>
              <w:left w:val="single" w:sz="4" w:space="0" w:color="auto"/>
              <w:bottom w:val="single" w:sz="4" w:space="0" w:color="auto"/>
              <w:right w:val="single" w:sz="4" w:space="0" w:color="auto"/>
            </w:tcBorders>
            <w:vAlign w:val="center"/>
          </w:tcPr>
          <w:p w14:paraId="0B3BC621"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3</w:t>
            </w:r>
          </w:p>
        </w:tc>
        <w:tc>
          <w:tcPr>
            <w:tcW w:w="540" w:type="pct"/>
            <w:tcBorders>
              <w:top w:val="single" w:sz="4" w:space="0" w:color="auto"/>
              <w:left w:val="single" w:sz="4" w:space="0" w:color="auto"/>
              <w:bottom w:val="single" w:sz="4" w:space="0" w:color="auto"/>
              <w:right w:val="single" w:sz="4" w:space="0" w:color="auto"/>
            </w:tcBorders>
            <w:vAlign w:val="center"/>
          </w:tcPr>
          <w:p w14:paraId="0F2C9E55"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w:t>
            </w:r>
          </w:p>
        </w:tc>
        <w:tc>
          <w:tcPr>
            <w:tcW w:w="539" w:type="pct"/>
            <w:tcBorders>
              <w:top w:val="single" w:sz="4" w:space="0" w:color="auto"/>
              <w:left w:val="single" w:sz="4" w:space="0" w:color="auto"/>
              <w:bottom w:val="single" w:sz="4" w:space="0" w:color="auto"/>
              <w:right w:val="single" w:sz="4" w:space="0" w:color="auto"/>
            </w:tcBorders>
            <w:vAlign w:val="center"/>
          </w:tcPr>
          <w:p w14:paraId="3DC2DB27"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6</w:t>
            </w:r>
          </w:p>
        </w:tc>
        <w:tc>
          <w:tcPr>
            <w:tcW w:w="539" w:type="pct"/>
            <w:tcBorders>
              <w:top w:val="single" w:sz="4" w:space="0" w:color="auto"/>
              <w:left w:val="single" w:sz="4" w:space="0" w:color="auto"/>
              <w:bottom w:val="single" w:sz="4" w:space="0" w:color="auto"/>
              <w:right w:val="single" w:sz="4" w:space="0" w:color="auto"/>
            </w:tcBorders>
            <w:vAlign w:val="center"/>
          </w:tcPr>
          <w:p w14:paraId="775E2A73"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4</w:t>
            </w:r>
          </w:p>
        </w:tc>
        <w:tc>
          <w:tcPr>
            <w:tcW w:w="526" w:type="pct"/>
            <w:tcBorders>
              <w:top w:val="single" w:sz="4" w:space="0" w:color="auto"/>
              <w:left w:val="single" w:sz="4" w:space="0" w:color="auto"/>
              <w:bottom w:val="single" w:sz="4" w:space="0" w:color="auto"/>
              <w:right w:val="single" w:sz="4" w:space="0" w:color="auto"/>
            </w:tcBorders>
            <w:vAlign w:val="center"/>
          </w:tcPr>
          <w:p w14:paraId="728F8253"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3</w:t>
            </w:r>
          </w:p>
        </w:tc>
      </w:tr>
      <w:tr w:rsidR="00FE155A" w:rsidRPr="0076501C" w14:paraId="278ECBAB" w14:textId="77777777" w:rsidTr="00FE155A">
        <w:trPr>
          <w:gridAfter w:val="1"/>
          <w:wAfter w:w="6" w:type="pct"/>
          <w:cantSplit/>
          <w:trHeight w:hRule="exact" w:val="263"/>
          <w:jc w:val="center"/>
        </w:trPr>
        <w:tc>
          <w:tcPr>
            <w:tcW w:w="306" w:type="pct"/>
            <w:tcBorders>
              <w:left w:val="single" w:sz="4" w:space="0" w:color="000000"/>
              <w:bottom w:val="single" w:sz="4" w:space="0" w:color="000000"/>
            </w:tcBorders>
            <w:vAlign w:val="center"/>
          </w:tcPr>
          <w:p w14:paraId="19BCA38E"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w:t>
            </w:r>
          </w:p>
        </w:tc>
        <w:tc>
          <w:tcPr>
            <w:tcW w:w="851" w:type="pct"/>
            <w:gridSpan w:val="2"/>
            <w:tcBorders>
              <w:left w:val="single" w:sz="4" w:space="0" w:color="000000"/>
              <w:bottom w:val="single" w:sz="4" w:space="0" w:color="000000"/>
              <w:right w:val="single" w:sz="4" w:space="0" w:color="auto"/>
            </w:tcBorders>
            <w:vAlign w:val="center"/>
          </w:tcPr>
          <w:p w14:paraId="74DB3F05"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Chromas (Cr)</w:t>
            </w:r>
          </w:p>
        </w:tc>
        <w:tc>
          <w:tcPr>
            <w:tcW w:w="462" w:type="pct"/>
            <w:tcBorders>
              <w:left w:val="single" w:sz="4" w:space="0" w:color="auto"/>
              <w:bottom w:val="single" w:sz="4" w:space="0" w:color="000000"/>
            </w:tcBorders>
            <w:vAlign w:val="center"/>
          </w:tcPr>
          <w:p w14:paraId="1A0DAB1D"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mg/kg</w:t>
            </w:r>
          </w:p>
        </w:tc>
        <w:tc>
          <w:tcPr>
            <w:tcW w:w="687" w:type="pct"/>
            <w:tcBorders>
              <w:left w:val="single" w:sz="4" w:space="0" w:color="000000"/>
              <w:bottom w:val="single" w:sz="4" w:space="0" w:color="000000"/>
              <w:right w:val="single" w:sz="4" w:space="0" w:color="auto"/>
            </w:tcBorders>
            <w:vAlign w:val="center"/>
          </w:tcPr>
          <w:p w14:paraId="196A3A99"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80</w:t>
            </w:r>
          </w:p>
        </w:tc>
        <w:tc>
          <w:tcPr>
            <w:tcW w:w="544" w:type="pct"/>
            <w:tcBorders>
              <w:top w:val="single" w:sz="4" w:space="0" w:color="auto"/>
              <w:left w:val="single" w:sz="4" w:space="0" w:color="auto"/>
              <w:bottom w:val="single" w:sz="4" w:space="0" w:color="auto"/>
              <w:right w:val="single" w:sz="4" w:space="0" w:color="auto"/>
            </w:tcBorders>
            <w:vAlign w:val="center"/>
          </w:tcPr>
          <w:p w14:paraId="1B56C8DD"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13</w:t>
            </w:r>
          </w:p>
        </w:tc>
        <w:tc>
          <w:tcPr>
            <w:tcW w:w="540" w:type="pct"/>
            <w:tcBorders>
              <w:top w:val="single" w:sz="4" w:space="0" w:color="auto"/>
              <w:left w:val="single" w:sz="4" w:space="0" w:color="auto"/>
              <w:bottom w:val="single" w:sz="4" w:space="0" w:color="auto"/>
              <w:right w:val="single" w:sz="4" w:space="0" w:color="auto"/>
            </w:tcBorders>
            <w:vAlign w:val="center"/>
          </w:tcPr>
          <w:p w14:paraId="6B64927C"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7</w:t>
            </w:r>
          </w:p>
        </w:tc>
        <w:tc>
          <w:tcPr>
            <w:tcW w:w="539" w:type="pct"/>
            <w:tcBorders>
              <w:top w:val="single" w:sz="4" w:space="0" w:color="auto"/>
              <w:left w:val="single" w:sz="4" w:space="0" w:color="auto"/>
              <w:bottom w:val="single" w:sz="4" w:space="0" w:color="auto"/>
              <w:right w:val="single" w:sz="4" w:space="0" w:color="auto"/>
            </w:tcBorders>
            <w:vAlign w:val="center"/>
          </w:tcPr>
          <w:p w14:paraId="0C5494D6"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24</w:t>
            </w:r>
          </w:p>
        </w:tc>
        <w:tc>
          <w:tcPr>
            <w:tcW w:w="539" w:type="pct"/>
            <w:tcBorders>
              <w:top w:val="single" w:sz="4" w:space="0" w:color="auto"/>
              <w:left w:val="single" w:sz="4" w:space="0" w:color="auto"/>
              <w:bottom w:val="single" w:sz="4" w:space="0" w:color="auto"/>
              <w:right w:val="single" w:sz="4" w:space="0" w:color="auto"/>
            </w:tcBorders>
            <w:vAlign w:val="center"/>
          </w:tcPr>
          <w:p w14:paraId="23DE9DE6"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20</w:t>
            </w:r>
          </w:p>
        </w:tc>
        <w:tc>
          <w:tcPr>
            <w:tcW w:w="526" w:type="pct"/>
            <w:tcBorders>
              <w:top w:val="single" w:sz="4" w:space="0" w:color="auto"/>
              <w:left w:val="single" w:sz="4" w:space="0" w:color="auto"/>
              <w:bottom w:val="single" w:sz="4" w:space="0" w:color="auto"/>
              <w:right w:val="single" w:sz="4" w:space="0" w:color="auto"/>
            </w:tcBorders>
            <w:vAlign w:val="center"/>
          </w:tcPr>
          <w:p w14:paraId="2E5C5753"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6</w:t>
            </w:r>
          </w:p>
        </w:tc>
      </w:tr>
      <w:tr w:rsidR="00FE155A" w:rsidRPr="0076501C" w14:paraId="05A4E95C" w14:textId="77777777" w:rsidTr="00FE155A">
        <w:trPr>
          <w:gridAfter w:val="1"/>
          <w:wAfter w:w="6" w:type="pct"/>
          <w:cantSplit/>
          <w:trHeight w:hRule="exact" w:val="263"/>
          <w:jc w:val="center"/>
        </w:trPr>
        <w:tc>
          <w:tcPr>
            <w:tcW w:w="306" w:type="pct"/>
            <w:tcBorders>
              <w:left w:val="single" w:sz="4" w:space="0" w:color="000000"/>
              <w:bottom w:val="single" w:sz="4" w:space="0" w:color="000000"/>
            </w:tcBorders>
            <w:vAlign w:val="center"/>
          </w:tcPr>
          <w:p w14:paraId="2C2821A9"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3</w:t>
            </w:r>
          </w:p>
        </w:tc>
        <w:tc>
          <w:tcPr>
            <w:tcW w:w="851" w:type="pct"/>
            <w:gridSpan w:val="2"/>
            <w:tcBorders>
              <w:left w:val="single" w:sz="4" w:space="0" w:color="000000"/>
              <w:bottom w:val="single" w:sz="4" w:space="0" w:color="000000"/>
              <w:right w:val="single" w:sz="4" w:space="0" w:color="auto"/>
            </w:tcBorders>
            <w:vAlign w:val="center"/>
          </w:tcPr>
          <w:p w14:paraId="1AA00F43"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Nikelis (Ni)</w:t>
            </w:r>
          </w:p>
        </w:tc>
        <w:tc>
          <w:tcPr>
            <w:tcW w:w="462" w:type="pct"/>
            <w:tcBorders>
              <w:left w:val="single" w:sz="4" w:space="0" w:color="auto"/>
              <w:bottom w:val="single" w:sz="4" w:space="0" w:color="000000"/>
            </w:tcBorders>
            <w:vAlign w:val="center"/>
          </w:tcPr>
          <w:p w14:paraId="09764008"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mg/kg</w:t>
            </w:r>
          </w:p>
        </w:tc>
        <w:tc>
          <w:tcPr>
            <w:tcW w:w="687" w:type="pct"/>
            <w:tcBorders>
              <w:left w:val="single" w:sz="4" w:space="0" w:color="000000"/>
              <w:bottom w:val="single" w:sz="4" w:space="0" w:color="000000"/>
              <w:right w:val="single" w:sz="4" w:space="0" w:color="auto"/>
            </w:tcBorders>
            <w:vAlign w:val="center"/>
          </w:tcPr>
          <w:p w14:paraId="18831959"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75</w:t>
            </w:r>
          </w:p>
        </w:tc>
        <w:tc>
          <w:tcPr>
            <w:tcW w:w="544" w:type="pct"/>
            <w:tcBorders>
              <w:top w:val="single" w:sz="4" w:space="0" w:color="auto"/>
              <w:left w:val="single" w:sz="4" w:space="0" w:color="auto"/>
              <w:bottom w:val="single" w:sz="4" w:space="0" w:color="auto"/>
              <w:right w:val="single" w:sz="4" w:space="0" w:color="auto"/>
            </w:tcBorders>
            <w:vAlign w:val="center"/>
          </w:tcPr>
          <w:p w14:paraId="787025C6"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&lt;4</w:t>
            </w:r>
          </w:p>
        </w:tc>
        <w:tc>
          <w:tcPr>
            <w:tcW w:w="540" w:type="pct"/>
            <w:tcBorders>
              <w:top w:val="single" w:sz="4" w:space="0" w:color="auto"/>
              <w:left w:val="single" w:sz="4" w:space="0" w:color="auto"/>
              <w:bottom w:val="single" w:sz="4" w:space="0" w:color="auto"/>
              <w:right w:val="single" w:sz="4" w:space="0" w:color="auto"/>
            </w:tcBorders>
            <w:vAlign w:val="center"/>
          </w:tcPr>
          <w:p w14:paraId="016610D9"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&lt;4</w:t>
            </w:r>
          </w:p>
        </w:tc>
        <w:tc>
          <w:tcPr>
            <w:tcW w:w="539" w:type="pct"/>
            <w:tcBorders>
              <w:top w:val="single" w:sz="4" w:space="0" w:color="auto"/>
              <w:left w:val="single" w:sz="4" w:space="0" w:color="auto"/>
              <w:bottom w:val="single" w:sz="4" w:space="0" w:color="auto"/>
              <w:right w:val="single" w:sz="4" w:space="0" w:color="auto"/>
            </w:tcBorders>
            <w:vAlign w:val="center"/>
          </w:tcPr>
          <w:p w14:paraId="43A1084F"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15</w:t>
            </w:r>
          </w:p>
        </w:tc>
        <w:tc>
          <w:tcPr>
            <w:tcW w:w="539" w:type="pct"/>
            <w:tcBorders>
              <w:top w:val="single" w:sz="4" w:space="0" w:color="auto"/>
              <w:left w:val="single" w:sz="4" w:space="0" w:color="auto"/>
              <w:bottom w:val="single" w:sz="4" w:space="0" w:color="auto"/>
              <w:right w:val="single" w:sz="4" w:space="0" w:color="auto"/>
            </w:tcBorders>
            <w:vAlign w:val="center"/>
          </w:tcPr>
          <w:p w14:paraId="13C89060"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6</w:t>
            </w:r>
          </w:p>
        </w:tc>
        <w:tc>
          <w:tcPr>
            <w:tcW w:w="526" w:type="pct"/>
            <w:tcBorders>
              <w:top w:val="single" w:sz="4" w:space="0" w:color="auto"/>
              <w:left w:val="single" w:sz="4" w:space="0" w:color="auto"/>
              <w:bottom w:val="single" w:sz="4" w:space="0" w:color="auto"/>
              <w:right w:val="single" w:sz="4" w:space="0" w:color="auto"/>
            </w:tcBorders>
            <w:vAlign w:val="center"/>
          </w:tcPr>
          <w:p w14:paraId="1057715E"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&lt;4</w:t>
            </w:r>
          </w:p>
        </w:tc>
      </w:tr>
      <w:tr w:rsidR="00FE155A" w:rsidRPr="0076501C" w14:paraId="3C20FDDE" w14:textId="77777777" w:rsidTr="00FE155A">
        <w:trPr>
          <w:gridAfter w:val="1"/>
          <w:wAfter w:w="6" w:type="pct"/>
          <w:cantSplit/>
          <w:trHeight w:hRule="exact" w:val="263"/>
          <w:jc w:val="center"/>
        </w:trPr>
        <w:tc>
          <w:tcPr>
            <w:tcW w:w="306" w:type="pct"/>
            <w:tcBorders>
              <w:left w:val="single" w:sz="4" w:space="0" w:color="000000"/>
              <w:bottom w:val="single" w:sz="4" w:space="0" w:color="000000"/>
            </w:tcBorders>
            <w:vAlign w:val="center"/>
          </w:tcPr>
          <w:p w14:paraId="22992978"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4</w:t>
            </w:r>
          </w:p>
        </w:tc>
        <w:tc>
          <w:tcPr>
            <w:tcW w:w="851" w:type="pct"/>
            <w:gridSpan w:val="2"/>
            <w:tcBorders>
              <w:left w:val="single" w:sz="4" w:space="0" w:color="000000"/>
              <w:bottom w:val="single" w:sz="4" w:space="0" w:color="000000"/>
              <w:right w:val="single" w:sz="4" w:space="0" w:color="auto"/>
            </w:tcBorders>
            <w:vAlign w:val="center"/>
          </w:tcPr>
          <w:p w14:paraId="68D8992A"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Vanadis (V)</w:t>
            </w:r>
          </w:p>
        </w:tc>
        <w:tc>
          <w:tcPr>
            <w:tcW w:w="462" w:type="pct"/>
            <w:tcBorders>
              <w:left w:val="single" w:sz="4" w:space="0" w:color="auto"/>
              <w:bottom w:val="single" w:sz="4" w:space="0" w:color="000000"/>
            </w:tcBorders>
            <w:vAlign w:val="center"/>
          </w:tcPr>
          <w:p w14:paraId="5878BF6A"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mg/kg</w:t>
            </w:r>
          </w:p>
        </w:tc>
        <w:tc>
          <w:tcPr>
            <w:tcW w:w="687" w:type="pct"/>
            <w:tcBorders>
              <w:left w:val="single" w:sz="4" w:space="0" w:color="000000"/>
              <w:bottom w:val="single" w:sz="4" w:space="0" w:color="000000"/>
              <w:right w:val="single" w:sz="4" w:space="0" w:color="auto"/>
            </w:tcBorders>
            <w:vAlign w:val="center"/>
          </w:tcPr>
          <w:p w14:paraId="2B543993"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150</w:t>
            </w:r>
          </w:p>
        </w:tc>
        <w:tc>
          <w:tcPr>
            <w:tcW w:w="544" w:type="pct"/>
            <w:tcBorders>
              <w:top w:val="single" w:sz="4" w:space="0" w:color="auto"/>
              <w:left w:val="single" w:sz="4" w:space="0" w:color="auto"/>
              <w:bottom w:val="single" w:sz="4" w:space="0" w:color="auto"/>
              <w:right w:val="single" w:sz="4" w:space="0" w:color="auto"/>
            </w:tcBorders>
            <w:vAlign w:val="center"/>
          </w:tcPr>
          <w:p w14:paraId="59317DBD"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&lt;10</w:t>
            </w:r>
          </w:p>
        </w:tc>
        <w:tc>
          <w:tcPr>
            <w:tcW w:w="540" w:type="pct"/>
            <w:tcBorders>
              <w:top w:val="single" w:sz="4" w:space="0" w:color="auto"/>
              <w:left w:val="single" w:sz="4" w:space="0" w:color="auto"/>
              <w:bottom w:val="single" w:sz="4" w:space="0" w:color="auto"/>
              <w:right w:val="single" w:sz="4" w:space="0" w:color="auto"/>
            </w:tcBorders>
            <w:vAlign w:val="center"/>
          </w:tcPr>
          <w:p w14:paraId="5AB1A47C"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&lt;10</w:t>
            </w:r>
          </w:p>
        </w:tc>
        <w:tc>
          <w:tcPr>
            <w:tcW w:w="539" w:type="pct"/>
            <w:tcBorders>
              <w:top w:val="single" w:sz="4" w:space="0" w:color="auto"/>
              <w:left w:val="single" w:sz="4" w:space="0" w:color="auto"/>
              <w:bottom w:val="single" w:sz="4" w:space="0" w:color="auto"/>
              <w:right w:val="single" w:sz="4" w:space="0" w:color="auto"/>
            </w:tcBorders>
            <w:vAlign w:val="center"/>
          </w:tcPr>
          <w:p w14:paraId="6C00074E"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22</w:t>
            </w:r>
          </w:p>
        </w:tc>
        <w:tc>
          <w:tcPr>
            <w:tcW w:w="539" w:type="pct"/>
            <w:tcBorders>
              <w:top w:val="single" w:sz="4" w:space="0" w:color="auto"/>
              <w:left w:val="single" w:sz="4" w:space="0" w:color="auto"/>
              <w:bottom w:val="single" w:sz="4" w:space="0" w:color="auto"/>
              <w:right w:val="single" w:sz="4" w:space="0" w:color="auto"/>
            </w:tcBorders>
            <w:vAlign w:val="center"/>
          </w:tcPr>
          <w:p w14:paraId="58252881"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11</w:t>
            </w:r>
          </w:p>
        </w:tc>
        <w:tc>
          <w:tcPr>
            <w:tcW w:w="526" w:type="pct"/>
            <w:tcBorders>
              <w:top w:val="single" w:sz="4" w:space="0" w:color="auto"/>
              <w:left w:val="single" w:sz="4" w:space="0" w:color="auto"/>
              <w:bottom w:val="single" w:sz="4" w:space="0" w:color="auto"/>
              <w:right w:val="single" w:sz="4" w:space="0" w:color="auto"/>
            </w:tcBorders>
            <w:vAlign w:val="center"/>
          </w:tcPr>
          <w:p w14:paraId="248FCFBB"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&lt;10</w:t>
            </w:r>
          </w:p>
        </w:tc>
      </w:tr>
      <w:tr w:rsidR="00FE155A" w:rsidRPr="0076501C" w14:paraId="57CE85D1" w14:textId="77777777" w:rsidTr="00FE155A">
        <w:trPr>
          <w:gridAfter w:val="1"/>
          <w:wAfter w:w="6" w:type="pct"/>
          <w:cantSplit/>
          <w:trHeight w:hRule="exact" w:val="263"/>
          <w:jc w:val="center"/>
        </w:trPr>
        <w:tc>
          <w:tcPr>
            <w:tcW w:w="306" w:type="pct"/>
            <w:tcBorders>
              <w:left w:val="single" w:sz="4" w:space="0" w:color="000000"/>
              <w:bottom w:val="single" w:sz="4" w:space="0" w:color="000000"/>
            </w:tcBorders>
            <w:vAlign w:val="center"/>
          </w:tcPr>
          <w:p w14:paraId="58B80BAF"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5</w:t>
            </w:r>
          </w:p>
        </w:tc>
        <w:tc>
          <w:tcPr>
            <w:tcW w:w="851" w:type="pct"/>
            <w:gridSpan w:val="2"/>
            <w:tcBorders>
              <w:left w:val="single" w:sz="4" w:space="0" w:color="000000"/>
              <w:bottom w:val="single" w:sz="4" w:space="0" w:color="000000"/>
              <w:right w:val="single" w:sz="4" w:space="0" w:color="auto"/>
            </w:tcBorders>
            <w:vAlign w:val="center"/>
          </w:tcPr>
          <w:p w14:paraId="27A510D7"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Kadmis (Cd)</w:t>
            </w:r>
          </w:p>
        </w:tc>
        <w:tc>
          <w:tcPr>
            <w:tcW w:w="462" w:type="pct"/>
            <w:tcBorders>
              <w:left w:val="single" w:sz="4" w:space="0" w:color="auto"/>
              <w:bottom w:val="single" w:sz="4" w:space="0" w:color="000000"/>
            </w:tcBorders>
            <w:vAlign w:val="center"/>
          </w:tcPr>
          <w:p w14:paraId="0283E0E6"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mg/kg</w:t>
            </w:r>
          </w:p>
        </w:tc>
        <w:tc>
          <w:tcPr>
            <w:tcW w:w="687" w:type="pct"/>
            <w:tcBorders>
              <w:left w:val="single" w:sz="4" w:space="0" w:color="000000"/>
              <w:bottom w:val="single" w:sz="4" w:space="0" w:color="000000"/>
              <w:right w:val="single" w:sz="4" w:space="0" w:color="auto"/>
            </w:tcBorders>
            <w:vAlign w:val="center"/>
          </w:tcPr>
          <w:p w14:paraId="18579466"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1,5</w:t>
            </w:r>
          </w:p>
        </w:tc>
        <w:tc>
          <w:tcPr>
            <w:tcW w:w="544" w:type="pct"/>
            <w:tcBorders>
              <w:top w:val="single" w:sz="4" w:space="0" w:color="auto"/>
              <w:left w:val="single" w:sz="4" w:space="0" w:color="auto"/>
              <w:bottom w:val="single" w:sz="4" w:space="0" w:color="auto"/>
              <w:right w:val="single" w:sz="4" w:space="0" w:color="auto"/>
            </w:tcBorders>
            <w:vAlign w:val="center"/>
          </w:tcPr>
          <w:p w14:paraId="72E4D369"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&lt;0,15</w:t>
            </w:r>
          </w:p>
        </w:tc>
        <w:tc>
          <w:tcPr>
            <w:tcW w:w="540" w:type="pct"/>
            <w:tcBorders>
              <w:top w:val="single" w:sz="4" w:space="0" w:color="auto"/>
              <w:left w:val="single" w:sz="4" w:space="0" w:color="auto"/>
              <w:bottom w:val="single" w:sz="4" w:space="0" w:color="auto"/>
              <w:right w:val="single" w:sz="4" w:space="0" w:color="auto"/>
            </w:tcBorders>
            <w:vAlign w:val="center"/>
          </w:tcPr>
          <w:p w14:paraId="4F8F697E"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&lt;0,15</w:t>
            </w:r>
          </w:p>
        </w:tc>
        <w:tc>
          <w:tcPr>
            <w:tcW w:w="539" w:type="pct"/>
            <w:tcBorders>
              <w:top w:val="single" w:sz="4" w:space="0" w:color="auto"/>
              <w:left w:val="single" w:sz="4" w:space="0" w:color="auto"/>
              <w:bottom w:val="single" w:sz="4" w:space="0" w:color="auto"/>
              <w:right w:val="single" w:sz="4" w:space="0" w:color="auto"/>
            </w:tcBorders>
            <w:vAlign w:val="center"/>
          </w:tcPr>
          <w:p w14:paraId="4BCED479"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&lt;0,15</w:t>
            </w:r>
          </w:p>
        </w:tc>
        <w:tc>
          <w:tcPr>
            <w:tcW w:w="539" w:type="pct"/>
            <w:tcBorders>
              <w:top w:val="single" w:sz="4" w:space="0" w:color="auto"/>
              <w:left w:val="single" w:sz="4" w:space="0" w:color="auto"/>
              <w:bottom w:val="single" w:sz="4" w:space="0" w:color="auto"/>
              <w:right w:val="single" w:sz="4" w:space="0" w:color="auto"/>
            </w:tcBorders>
            <w:vAlign w:val="center"/>
          </w:tcPr>
          <w:p w14:paraId="58BA0DA8"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&lt;0,15</w:t>
            </w:r>
          </w:p>
        </w:tc>
        <w:tc>
          <w:tcPr>
            <w:tcW w:w="526" w:type="pct"/>
            <w:tcBorders>
              <w:top w:val="single" w:sz="4" w:space="0" w:color="auto"/>
              <w:left w:val="single" w:sz="4" w:space="0" w:color="auto"/>
              <w:bottom w:val="single" w:sz="4" w:space="0" w:color="auto"/>
              <w:right w:val="single" w:sz="4" w:space="0" w:color="auto"/>
            </w:tcBorders>
            <w:vAlign w:val="center"/>
          </w:tcPr>
          <w:p w14:paraId="74AACEDA"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&lt;0,15</w:t>
            </w:r>
          </w:p>
        </w:tc>
      </w:tr>
      <w:tr w:rsidR="00FE155A" w:rsidRPr="0076501C" w14:paraId="628DB5E0" w14:textId="77777777" w:rsidTr="00FE155A">
        <w:trPr>
          <w:gridAfter w:val="1"/>
          <w:wAfter w:w="6" w:type="pct"/>
          <w:cantSplit/>
          <w:trHeight w:hRule="exact" w:val="263"/>
          <w:jc w:val="center"/>
        </w:trPr>
        <w:tc>
          <w:tcPr>
            <w:tcW w:w="306" w:type="pct"/>
            <w:tcBorders>
              <w:left w:val="single" w:sz="4" w:space="0" w:color="000000"/>
              <w:bottom w:val="single" w:sz="4" w:space="0" w:color="000000"/>
            </w:tcBorders>
            <w:vAlign w:val="center"/>
          </w:tcPr>
          <w:p w14:paraId="28F0903F"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6</w:t>
            </w:r>
          </w:p>
        </w:tc>
        <w:tc>
          <w:tcPr>
            <w:tcW w:w="851" w:type="pct"/>
            <w:gridSpan w:val="2"/>
            <w:tcBorders>
              <w:left w:val="single" w:sz="4" w:space="0" w:color="000000"/>
              <w:bottom w:val="single" w:sz="4" w:space="0" w:color="000000"/>
              <w:right w:val="single" w:sz="4" w:space="0" w:color="auto"/>
            </w:tcBorders>
            <w:vAlign w:val="center"/>
          </w:tcPr>
          <w:p w14:paraId="2FDA9B40"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Cinkas (Zn)</w:t>
            </w:r>
          </w:p>
        </w:tc>
        <w:tc>
          <w:tcPr>
            <w:tcW w:w="462" w:type="pct"/>
            <w:tcBorders>
              <w:left w:val="single" w:sz="4" w:space="0" w:color="auto"/>
              <w:bottom w:val="single" w:sz="4" w:space="0" w:color="000000"/>
            </w:tcBorders>
            <w:vAlign w:val="center"/>
          </w:tcPr>
          <w:p w14:paraId="7082C256"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mg/kg</w:t>
            </w:r>
          </w:p>
        </w:tc>
        <w:tc>
          <w:tcPr>
            <w:tcW w:w="687" w:type="pct"/>
            <w:tcBorders>
              <w:left w:val="single" w:sz="4" w:space="0" w:color="000000"/>
              <w:bottom w:val="single" w:sz="4" w:space="0" w:color="000000"/>
              <w:right w:val="single" w:sz="4" w:space="0" w:color="auto"/>
            </w:tcBorders>
            <w:vAlign w:val="center"/>
          </w:tcPr>
          <w:p w14:paraId="63664025"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300</w:t>
            </w:r>
          </w:p>
        </w:tc>
        <w:tc>
          <w:tcPr>
            <w:tcW w:w="544" w:type="pct"/>
            <w:tcBorders>
              <w:top w:val="single" w:sz="4" w:space="0" w:color="auto"/>
              <w:left w:val="single" w:sz="4" w:space="0" w:color="auto"/>
              <w:bottom w:val="single" w:sz="4" w:space="0" w:color="auto"/>
              <w:right w:val="single" w:sz="4" w:space="0" w:color="auto"/>
            </w:tcBorders>
            <w:vAlign w:val="center"/>
          </w:tcPr>
          <w:p w14:paraId="64B7C2A7"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&lt;20</w:t>
            </w:r>
          </w:p>
        </w:tc>
        <w:tc>
          <w:tcPr>
            <w:tcW w:w="540" w:type="pct"/>
            <w:tcBorders>
              <w:top w:val="single" w:sz="4" w:space="0" w:color="auto"/>
              <w:left w:val="single" w:sz="4" w:space="0" w:color="auto"/>
              <w:bottom w:val="single" w:sz="4" w:space="0" w:color="auto"/>
              <w:right w:val="single" w:sz="4" w:space="0" w:color="auto"/>
            </w:tcBorders>
            <w:vAlign w:val="center"/>
          </w:tcPr>
          <w:p w14:paraId="78B35A21"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&lt;20</w:t>
            </w:r>
          </w:p>
        </w:tc>
        <w:tc>
          <w:tcPr>
            <w:tcW w:w="539" w:type="pct"/>
            <w:tcBorders>
              <w:top w:val="single" w:sz="4" w:space="0" w:color="auto"/>
              <w:left w:val="single" w:sz="4" w:space="0" w:color="auto"/>
              <w:bottom w:val="single" w:sz="4" w:space="0" w:color="auto"/>
              <w:right w:val="single" w:sz="4" w:space="0" w:color="auto"/>
            </w:tcBorders>
            <w:vAlign w:val="center"/>
          </w:tcPr>
          <w:p w14:paraId="13959F8C"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36</w:t>
            </w:r>
          </w:p>
        </w:tc>
        <w:tc>
          <w:tcPr>
            <w:tcW w:w="539" w:type="pct"/>
            <w:tcBorders>
              <w:top w:val="single" w:sz="4" w:space="0" w:color="auto"/>
              <w:left w:val="single" w:sz="4" w:space="0" w:color="auto"/>
              <w:bottom w:val="single" w:sz="4" w:space="0" w:color="auto"/>
              <w:right w:val="single" w:sz="4" w:space="0" w:color="auto"/>
            </w:tcBorders>
            <w:vAlign w:val="center"/>
          </w:tcPr>
          <w:p w14:paraId="6E168590"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27</w:t>
            </w:r>
          </w:p>
        </w:tc>
        <w:tc>
          <w:tcPr>
            <w:tcW w:w="526" w:type="pct"/>
            <w:tcBorders>
              <w:top w:val="single" w:sz="4" w:space="0" w:color="auto"/>
              <w:left w:val="single" w:sz="4" w:space="0" w:color="auto"/>
              <w:bottom w:val="single" w:sz="4" w:space="0" w:color="auto"/>
              <w:right w:val="single" w:sz="4" w:space="0" w:color="auto"/>
            </w:tcBorders>
            <w:vAlign w:val="center"/>
          </w:tcPr>
          <w:p w14:paraId="710EDEFE"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&lt;20</w:t>
            </w:r>
          </w:p>
        </w:tc>
      </w:tr>
      <w:tr w:rsidR="00FE155A" w:rsidRPr="0076501C" w14:paraId="1F445236" w14:textId="77777777" w:rsidTr="00FE155A">
        <w:trPr>
          <w:gridAfter w:val="1"/>
          <w:wAfter w:w="6" w:type="pct"/>
          <w:cantSplit/>
          <w:trHeight w:hRule="exact" w:val="263"/>
          <w:jc w:val="center"/>
        </w:trPr>
        <w:tc>
          <w:tcPr>
            <w:tcW w:w="306" w:type="pct"/>
            <w:tcBorders>
              <w:left w:val="single" w:sz="4" w:space="0" w:color="000000"/>
              <w:bottom w:val="single" w:sz="4" w:space="0" w:color="000000"/>
            </w:tcBorders>
            <w:vAlign w:val="center"/>
          </w:tcPr>
          <w:p w14:paraId="71873919"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7</w:t>
            </w:r>
          </w:p>
        </w:tc>
        <w:tc>
          <w:tcPr>
            <w:tcW w:w="851" w:type="pct"/>
            <w:gridSpan w:val="2"/>
            <w:tcBorders>
              <w:left w:val="single" w:sz="4" w:space="0" w:color="000000"/>
              <w:bottom w:val="single" w:sz="4" w:space="0" w:color="000000"/>
              <w:right w:val="single" w:sz="4" w:space="0" w:color="auto"/>
            </w:tcBorders>
            <w:vAlign w:val="center"/>
          </w:tcPr>
          <w:p w14:paraId="6BA67568"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Gyvsidabris (Hg)</w:t>
            </w:r>
          </w:p>
        </w:tc>
        <w:tc>
          <w:tcPr>
            <w:tcW w:w="462" w:type="pct"/>
            <w:tcBorders>
              <w:left w:val="single" w:sz="4" w:space="0" w:color="auto"/>
              <w:bottom w:val="single" w:sz="4" w:space="0" w:color="000000"/>
            </w:tcBorders>
            <w:vAlign w:val="center"/>
          </w:tcPr>
          <w:p w14:paraId="6BF30466"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mg/kg</w:t>
            </w:r>
          </w:p>
        </w:tc>
        <w:tc>
          <w:tcPr>
            <w:tcW w:w="687" w:type="pct"/>
            <w:tcBorders>
              <w:left w:val="single" w:sz="4" w:space="0" w:color="000000"/>
              <w:bottom w:val="single" w:sz="4" w:space="0" w:color="000000"/>
              <w:right w:val="single" w:sz="4" w:space="0" w:color="auto"/>
            </w:tcBorders>
            <w:vAlign w:val="center"/>
          </w:tcPr>
          <w:p w14:paraId="64FCB35D" w14:textId="77777777" w:rsidR="00FE155A" w:rsidRPr="0076501C" w:rsidRDefault="00FE155A" w:rsidP="006A5B0C">
            <w:pPr>
              <w:snapToGrid w:val="0"/>
              <w:jc w:val="center"/>
              <w:rPr>
                <w:rFonts w:ascii="Times New Roman" w:eastAsia="Times New Roman" w:hAnsi="Times New Roman" w:cs="Times New Roman"/>
                <w:b/>
                <w:bCs/>
                <w:sz w:val="24"/>
                <w:szCs w:val="24"/>
                <w:lang w:eastAsia="lt-LT"/>
              </w:rPr>
            </w:pPr>
            <w:r w:rsidRPr="0076501C">
              <w:rPr>
                <w:rFonts w:ascii="Times New Roman" w:eastAsia="Times New Roman" w:hAnsi="Times New Roman" w:cs="Times New Roman"/>
                <w:b/>
                <w:bCs/>
                <w:sz w:val="24"/>
                <w:szCs w:val="24"/>
                <w:lang w:eastAsia="lt-LT"/>
              </w:rPr>
              <w:t>0,5</w:t>
            </w:r>
          </w:p>
        </w:tc>
        <w:tc>
          <w:tcPr>
            <w:tcW w:w="544" w:type="pct"/>
            <w:tcBorders>
              <w:top w:val="single" w:sz="4" w:space="0" w:color="auto"/>
              <w:left w:val="single" w:sz="4" w:space="0" w:color="auto"/>
              <w:bottom w:val="single" w:sz="4" w:space="0" w:color="auto"/>
              <w:right w:val="single" w:sz="4" w:space="0" w:color="auto"/>
            </w:tcBorders>
            <w:vAlign w:val="center"/>
          </w:tcPr>
          <w:p w14:paraId="4D79EFCB"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&lt;0,05</w:t>
            </w:r>
          </w:p>
        </w:tc>
        <w:tc>
          <w:tcPr>
            <w:tcW w:w="540" w:type="pct"/>
            <w:tcBorders>
              <w:top w:val="single" w:sz="4" w:space="0" w:color="auto"/>
              <w:left w:val="single" w:sz="4" w:space="0" w:color="auto"/>
              <w:bottom w:val="single" w:sz="4" w:space="0" w:color="auto"/>
              <w:right w:val="single" w:sz="4" w:space="0" w:color="auto"/>
            </w:tcBorders>
            <w:vAlign w:val="center"/>
          </w:tcPr>
          <w:p w14:paraId="59F125FF"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&lt;0,05</w:t>
            </w:r>
          </w:p>
        </w:tc>
        <w:tc>
          <w:tcPr>
            <w:tcW w:w="539" w:type="pct"/>
            <w:tcBorders>
              <w:top w:val="single" w:sz="4" w:space="0" w:color="auto"/>
              <w:left w:val="single" w:sz="4" w:space="0" w:color="auto"/>
              <w:bottom w:val="single" w:sz="4" w:space="0" w:color="auto"/>
              <w:right w:val="single" w:sz="4" w:space="0" w:color="auto"/>
            </w:tcBorders>
            <w:vAlign w:val="center"/>
          </w:tcPr>
          <w:p w14:paraId="134B8D05"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&lt;0,05</w:t>
            </w:r>
          </w:p>
        </w:tc>
        <w:tc>
          <w:tcPr>
            <w:tcW w:w="539" w:type="pct"/>
            <w:tcBorders>
              <w:top w:val="single" w:sz="4" w:space="0" w:color="auto"/>
              <w:left w:val="single" w:sz="4" w:space="0" w:color="auto"/>
              <w:bottom w:val="single" w:sz="4" w:space="0" w:color="auto"/>
              <w:right w:val="single" w:sz="4" w:space="0" w:color="auto"/>
            </w:tcBorders>
            <w:vAlign w:val="center"/>
          </w:tcPr>
          <w:p w14:paraId="546DA313"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&lt;0,05</w:t>
            </w:r>
          </w:p>
        </w:tc>
        <w:tc>
          <w:tcPr>
            <w:tcW w:w="526" w:type="pct"/>
            <w:tcBorders>
              <w:top w:val="single" w:sz="4" w:space="0" w:color="auto"/>
              <w:left w:val="single" w:sz="4" w:space="0" w:color="auto"/>
              <w:bottom w:val="single" w:sz="4" w:space="0" w:color="auto"/>
              <w:right w:val="single" w:sz="4" w:space="0" w:color="auto"/>
            </w:tcBorders>
            <w:vAlign w:val="center"/>
          </w:tcPr>
          <w:p w14:paraId="0D15FAD4" w14:textId="77777777" w:rsidR="00FE155A" w:rsidRPr="0076501C" w:rsidRDefault="00FE155A" w:rsidP="006A5B0C">
            <w:pPr>
              <w:snapToGrid w:val="0"/>
              <w:jc w:val="center"/>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&lt;0,05</w:t>
            </w:r>
          </w:p>
        </w:tc>
      </w:tr>
    </w:tbl>
    <w:p w14:paraId="1B12A821" w14:textId="77777777" w:rsidR="00FE155A" w:rsidRPr="00B97CE3" w:rsidRDefault="00FE155A" w:rsidP="006A5B0C">
      <w:pPr>
        <w:jc w:val="both"/>
        <w:rPr>
          <w:rFonts w:ascii="Times New Roman" w:eastAsia="Times New Roman" w:hAnsi="Times New Roman" w:cs="Times New Roman"/>
          <w:i/>
          <w:sz w:val="24"/>
          <w:szCs w:val="24"/>
          <w:lang w:eastAsia="lt-LT"/>
        </w:rPr>
      </w:pPr>
    </w:p>
    <w:p w14:paraId="35C8AA8B" w14:textId="77777777" w:rsidR="00FE155A" w:rsidRPr="0076501C" w:rsidRDefault="00FE155A" w:rsidP="006A5B0C">
      <w:pPr>
        <w:jc w:val="both"/>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Apibendrinus tyrimo rezultatus buvo padarytos tokios išvados:</w:t>
      </w:r>
    </w:p>
    <w:p w14:paraId="6E4364F2" w14:textId="77777777" w:rsidR="00FE155A" w:rsidRPr="0076501C" w:rsidRDefault="00FE155A" w:rsidP="006A5B0C">
      <w:pPr>
        <w:numPr>
          <w:ilvl w:val="0"/>
          <w:numId w:val="2"/>
        </w:numPr>
        <w:contextualSpacing/>
        <w:jc w:val="both"/>
        <w:rPr>
          <w:rFonts w:ascii="Times New Roman" w:eastAsia="Times New Roman" w:hAnsi="Times New Roman" w:cs="Times New Roman"/>
          <w:sz w:val="24"/>
          <w:szCs w:val="24"/>
          <w:lang w:eastAsia="lt-LT"/>
        </w:rPr>
      </w:pPr>
      <w:r w:rsidRPr="0076501C">
        <w:rPr>
          <w:rFonts w:ascii="Times New Roman" w:eastAsia="Times New Roman" w:hAnsi="Times New Roman" w:cs="Times New Roman"/>
          <w:bCs/>
          <w:sz w:val="24"/>
          <w:szCs w:val="24"/>
          <w:lang w:eastAsia="lt-LT"/>
        </w:rPr>
        <w:t>Gręžimo duomenimis geologinį pjūvį Vilniaus rajoninėje RK-8 katilinėje iki tiesiogiai ištirto gylio (20 m) sudaro supilto grunto, smulkaus, žvyringo smėlio bei dulkinio priemolio tarpsluoksniai.</w:t>
      </w:r>
    </w:p>
    <w:p w14:paraId="2A847893" w14:textId="77777777" w:rsidR="00FE155A" w:rsidRPr="0076501C" w:rsidRDefault="00FE155A" w:rsidP="006A5B0C">
      <w:pPr>
        <w:numPr>
          <w:ilvl w:val="0"/>
          <w:numId w:val="2"/>
        </w:numPr>
        <w:contextualSpacing/>
        <w:jc w:val="both"/>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Visoje tirtoje teritorijoje gręžiant gręžinius iki 6,0 – 20,0 m gylio požeminis vanduo nebuvo sutiktas.</w:t>
      </w:r>
    </w:p>
    <w:p w14:paraId="37125F2B" w14:textId="77777777" w:rsidR="00FE155A" w:rsidRPr="0076501C" w:rsidRDefault="00FE155A" w:rsidP="006A5B0C">
      <w:pPr>
        <w:numPr>
          <w:ilvl w:val="0"/>
          <w:numId w:val="2"/>
        </w:numPr>
        <w:contextualSpacing/>
        <w:jc w:val="both"/>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Paimtuose grunto mėginiuose naftos produktų koncentracija neaptikta, išskyrus gręžinyje Nr.4 (0,3 – 0,5 m gylyje). Gręžinyje Nr. 4 naftos produktų koncentracija siekė 120 mg/kg, tačiau neviršijo ribinių verčių nustatytų LAND 9 - 2009 reikalavimuose.</w:t>
      </w:r>
    </w:p>
    <w:p w14:paraId="56D9BE33" w14:textId="77777777" w:rsidR="00FE155A" w:rsidRPr="0076501C" w:rsidRDefault="00FE155A" w:rsidP="006A5B0C">
      <w:pPr>
        <w:numPr>
          <w:ilvl w:val="0"/>
          <w:numId w:val="2"/>
        </w:numPr>
        <w:contextualSpacing/>
        <w:jc w:val="both"/>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Paimtuose grunto mėginiuose iš kasinio K. 1 ir gręžinio Nr. 4 buvo nustatyta daugiaciklių aromatinių angliavandenilių (DAA) koncentracija, kurių suma atitinkamai siekė 17,57 – 24,0 µg/kg. Tirtuose grunto mėginiuose pagal teritorijos jautrumo taršai grupę II (jautri) nežymiai ribines vertes viršijo chrizenas (kasinyje Nr. 1 – 1 kartą, gręžinyje Nr. 4 – 2 kartus) ir benzo(b)fluorantrenas (kasinyje Nr. 1 – 1 kartą).</w:t>
      </w:r>
    </w:p>
    <w:p w14:paraId="7A629299" w14:textId="77777777" w:rsidR="00FE155A" w:rsidRPr="0076501C" w:rsidRDefault="00FE155A" w:rsidP="006A5B0C">
      <w:pPr>
        <w:numPr>
          <w:ilvl w:val="0"/>
          <w:numId w:val="2"/>
        </w:numPr>
        <w:contextualSpacing/>
        <w:jc w:val="both"/>
        <w:rPr>
          <w:rFonts w:ascii="Times New Roman" w:eastAsia="Times New Roman" w:hAnsi="Times New Roman" w:cs="Times New Roman"/>
          <w:sz w:val="24"/>
          <w:szCs w:val="24"/>
          <w:lang w:eastAsia="lt-LT"/>
        </w:rPr>
      </w:pPr>
      <w:r w:rsidRPr="0076501C">
        <w:rPr>
          <w:rFonts w:ascii="Times New Roman" w:eastAsia="Times New Roman" w:hAnsi="Times New Roman" w:cs="Times New Roman"/>
          <w:bCs/>
          <w:sz w:val="24"/>
          <w:szCs w:val="24"/>
          <w:lang w:eastAsia="lt-LT"/>
        </w:rPr>
        <w:t xml:space="preserve">Taip pat šio tyrimo metu buvo patikrintas ir grunto užterštumas sunkiaisiais metalais (Pb, Cr, Ni, Cd, Zn, Hg, V). Nustatyta, kad šių medžiagų koncentracija grunte ribinių verčių, nustatytų </w:t>
      </w:r>
      <w:r w:rsidRPr="0076501C">
        <w:rPr>
          <w:rFonts w:ascii="Times New Roman" w:eastAsia="Times New Roman" w:hAnsi="Times New Roman" w:cs="Times New Roman"/>
          <w:sz w:val="24"/>
          <w:szCs w:val="24"/>
          <w:lang w:eastAsia="lt-LT"/>
        </w:rPr>
        <w:t>Cheminėmis medžiagomis užterštų teritorijų tvarkymo aplinkos apsaugos reikalavimuose</w:t>
      </w:r>
      <w:r w:rsidRPr="0076501C">
        <w:rPr>
          <w:rFonts w:ascii="Times New Roman" w:eastAsia="Times New Roman" w:hAnsi="Times New Roman" w:cs="Times New Roman"/>
          <w:bCs/>
          <w:sz w:val="24"/>
          <w:szCs w:val="24"/>
          <w:lang w:eastAsia="lt-LT"/>
        </w:rPr>
        <w:t xml:space="preserve"> neviršija.</w:t>
      </w:r>
    </w:p>
    <w:p w14:paraId="329F0340" w14:textId="77777777" w:rsidR="00FE155A" w:rsidRPr="0076501C" w:rsidRDefault="00FE155A" w:rsidP="006A5B0C">
      <w:pPr>
        <w:numPr>
          <w:ilvl w:val="0"/>
          <w:numId w:val="2"/>
        </w:numPr>
        <w:contextualSpacing/>
        <w:jc w:val="both"/>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Tyrimų metu, nustačius tiriamos teritorijos gruntų litologinę sudėtį, įvertinus ekogeologinę būklę bei hidrogeologines sąlygas, nuspręsta, jog požeminio vandens monitoringo vykdymas RK – 8 katilinėje nėra būtinas ir požeminio vandens monitoringo programa nebus rengiama.</w:t>
      </w:r>
    </w:p>
    <w:p w14:paraId="194C77E8" w14:textId="77777777" w:rsidR="00FE155A" w:rsidRDefault="00FE155A" w:rsidP="006A5B0C">
      <w:pPr>
        <w:ind w:firstLine="426"/>
        <w:jc w:val="both"/>
        <w:rPr>
          <w:rFonts w:ascii="Times New Roman" w:eastAsia="Times New Roman" w:hAnsi="Times New Roman" w:cs="Times New Roman"/>
          <w:sz w:val="24"/>
          <w:szCs w:val="24"/>
          <w:lang w:eastAsia="lt-LT"/>
        </w:rPr>
      </w:pPr>
      <w:r w:rsidRPr="0076501C">
        <w:rPr>
          <w:rFonts w:ascii="Times New Roman" w:eastAsia="Times New Roman" w:hAnsi="Times New Roman" w:cs="Times New Roman"/>
          <w:sz w:val="24"/>
          <w:szCs w:val="24"/>
          <w:lang w:eastAsia="lt-LT"/>
        </w:rPr>
        <w:t>RK-8</w:t>
      </w:r>
      <w:r w:rsidR="00B7620B">
        <w:rPr>
          <w:rFonts w:ascii="Times New Roman" w:eastAsia="Times New Roman" w:hAnsi="Times New Roman" w:cs="Times New Roman"/>
          <w:sz w:val="24"/>
          <w:szCs w:val="24"/>
          <w:lang w:eastAsia="lt-LT"/>
        </w:rPr>
        <w:t xml:space="preserve"> neprognozuojama sisteminga</w:t>
      </w:r>
      <w:r w:rsidRPr="0076501C">
        <w:rPr>
          <w:rFonts w:ascii="Times New Roman" w:eastAsia="Times New Roman" w:hAnsi="Times New Roman" w:cs="Times New Roman"/>
          <w:sz w:val="24"/>
          <w:szCs w:val="24"/>
          <w:lang w:eastAsia="lt-LT"/>
        </w:rPr>
        <w:t xml:space="preserve"> galima žemės tarša, kadangi katilinės šilumos gamybos metu nėra naudojamos pavojingos cheminės medžiagos.</w:t>
      </w:r>
    </w:p>
    <w:p w14:paraId="25A0C7F7" w14:textId="77777777" w:rsidR="00B97CE3" w:rsidRDefault="00B97CE3" w:rsidP="006A5B0C">
      <w:pPr>
        <w:ind w:firstLine="426"/>
        <w:jc w:val="both"/>
        <w:rPr>
          <w:rFonts w:ascii="Times New Roman" w:eastAsia="Times New Roman" w:hAnsi="Times New Roman" w:cs="Times New Roman"/>
          <w:sz w:val="24"/>
          <w:szCs w:val="24"/>
          <w:lang w:eastAsia="lt-LT"/>
        </w:rPr>
      </w:pPr>
    </w:p>
    <w:p w14:paraId="2424098D" w14:textId="7ADB1F63" w:rsidR="00B97CE3" w:rsidRPr="000D1D11" w:rsidRDefault="000D1D11" w:rsidP="006A5B0C">
      <w:pPr>
        <w:ind w:firstLine="426"/>
        <w:jc w:val="both"/>
        <w:rPr>
          <w:rFonts w:ascii="Times New Roman" w:eastAsia="Times New Roman" w:hAnsi="Times New Roman" w:cs="Times New Roman"/>
          <w:b/>
          <w:sz w:val="24"/>
          <w:szCs w:val="24"/>
          <w:lang w:eastAsia="lt-LT"/>
        </w:rPr>
      </w:pPr>
      <w:r w:rsidRPr="000D1D11">
        <w:rPr>
          <w:rFonts w:ascii="Times New Roman" w:eastAsia="Times New Roman" w:hAnsi="Times New Roman" w:cs="Times New Roman"/>
          <w:b/>
          <w:sz w:val="24"/>
          <w:szCs w:val="24"/>
          <w:lang w:eastAsia="lt-LT"/>
        </w:rPr>
        <w:t>11. Atliekų susidarymas.</w:t>
      </w:r>
    </w:p>
    <w:p w14:paraId="158F3041" w14:textId="77777777" w:rsidR="000D1D11" w:rsidRDefault="000D1D11" w:rsidP="006A5B0C">
      <w:pPr>
        <w:ind w:firstLine="426"/>
        <w:jc w:val="both"/>
        <w:rPr>
          <w:rFonts w:ascii="Times New Roman" w:eastAsia="Times New Roman" w:hAnsi="Times New Roman" w:cs="Times New Roman"/>
          <w:sz w:val="24"/>
          <w:szCs w:val="24"/>
          <w:lang w:eastAsia="lt-LT"/>
        </w:rPr>
      </w:pPr>
    </w:p>
    <w:p w14:paraId="313AF2C6" w14:textId="77777777" w:rsidR="000D1D11" w:rsidRPr="00CC7765" w:rsidRDefault="00CC7765" w:rsidP="00A3100C">
      <w:pPr>
        <w:jc w:val="both"/>
        <w:rPr>
          <w:rFonts w:ascii="Times New Roman" w:eastAsia="Times New Roman" w:hAnsi="Times New Roman" w:cs="Times New Roman"/>
          <w:b/>
          <w:sz w:val="24"/>
          <w:szCs w:val="24"/>
          <w:lang w:eastAsia="lt-LT"/>
        </w:rPr>
      </w:pPr>
      <w:r w:rsidRPr="00CC7765">
        <w:rPr>
          <w:rFonts w:ascii="Times New Roman" w:eastAsia="Times New Roman" w:hAnsi="Times New Roman" w:cs="Times New Roman"/>
          <w:b/>
          <w:sz w:val="24"/>
          <w:szCs w:val="24"/>
          <w:lang w:eastAsia="lt-LT"/>
        </w:rPr>
        <w:t>11 lentelė. Susidarančios atliekos</w:t>
      </w:r>
    </w:p>
    <w:tbl>
      <w:tblPr>
        <w:tblW w:w="14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3940"/>
        <w:gridCol w:w="2126"/>
        <w:gridCol w:w="1701"/>
        <w:gridCol w:w="2977"/>
        <w:gridCol w:w="1418"/>
        <w:gridCol w:w="1276"/>
      </w:tblGrid>
      <w:tr w:rsidR="004E16C2" w:rsidRPr="002B76D8" w14:paraId="4112F4D5" w14:textId="77777777" w:rsidTr="007A56A7">
        <w:trPr>
          <w:tblHeader/>
        </w:trPr>
        <w:tc>
          <w:tcPr>
            <w:tcW w:w="9072" w:type="dxa"/>
            <w:gridSpan w:val="4"/>
          </w:tcPr>
          <w:p w14:paraId="3D806282" w14:textId="77777777" w:rsidR="004E16C2" w:rsidRPr="002B76D8" w:rsidRDefault="004E16C2"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2B76D8">
              <w:rPr>
                <w:rFonts w:ascii="Times New Roman" w:eastAsia="Times New Roman" w:hAnsi="Times New Roman" w:cs="Times New Roman"/>
                <w:b/>
                <w:sz w:val="24"/>
                <w:szCs w:val="24"/>
                <w:lang w:eastAsia="lt-LT"/>
              </w:rPr>
              <w:t>Atliekos</w:t>
            </w:r>
          </w:p>
        </w:tc>
        <w:tc>
          <w:tcPr>
            <w:tcW w:w="2977" w:type="dxa"/>
            <w:vMerge w:val="restart"/>
            <w:vAlign w:val="center"/>
          </w:tcPr>
          <w:p w14:paraId="014FE122" w14:textId="77777777" w:rsidR="004E16C2" w:rsidRPr="002B76D8" w:rsidRDefault="004E16C2"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2B76D8">
              <w:rPr>
                <w:rFonts w:ascii="Times New Roman" w:eastAsia="Times New Roman" w:hAnsi="Times New Roman" w:cs="Times New Roman"/>
                <w:b/>
                <w:sz w:val="24"/>
                <w:szCs w:val="24"/>
                <w:lang w:eastAsia="lt-LT"/>
              </w:rPr>
              <w:t>Atliekų susidarymo šaltinis technologiniame procese</w:t>
            </w:r>
          </w:p>
        </w:tc>
        <w:tc>
          <w:tcPr>
            <w:tcW w:w="1418" w:type="dxa"/>
            <w:vMerge w:val="restart"/>
            <w:vAlign w:val="center"/>
          </w:tcPr>
          <w:p w14:paraId="707C88E6" w14:textId="77777777" w:rsidR="004E16C2" w:rsidRPr="002B76D8" w:rsidRDefault="004E16C2" w:rsidP="004E16C2">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Didžiausias leidžiamas susidaryti kiekis</w:t>
            </w:r>
            <w:r w:rsidRPr="002B76D8">
              <w:rPr>
                <w:rFonts w:ascii="Times New Roman" w:eastAsia="Times New Roman" w:hAnsi="Times New Roman" w:cs="Times New Roman"/>
                <w:b/>
                <w:sz w:val="24"/>
                <w:szCs w:val="24"/>
                <w:lang w:eastAsia="lt-LT"/>
              </w:rPr>
              <w:t>, t/m.</w:t>
            </w:r>
          </w:p>
        </w:tc>
        <w:tc>
          <w:tcPr>
            <w:tcW w:w="1276" w:type="dxa"/>
            <w:vMerge w:val="restart"/>
            <w:vAlign w:val="center"/>
          </w:tcPr>
          <w:p w14:paraId="749CDE8E" w14:textId="77777777" w:rsidR="004E16C2" w:rsidRPr="002B76D8" w:rsidRDefault="004E16C2" w:rsidP="00904C3B">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2B76D8">
              <w:rPr>
                <w:rFonts w:ascii="Times New Roman" w:eastAsia="Times New Roman" w:hAnsi="Times New Roman" w:cs="Times New Roman"/>
                <w:b/>
                <w:sz w:val="24"/>
                <w:szCs w:val="24"/>
                <w:lang w:eastAsia="lt-LT"/>
              </w:rPr>
              <w:t>Atliekų tvarkymo būdas</w:t>
            </w:r>
          </w:p>
        </w:tc>
      </w:tr>
      <w:tr w:rsidR="004E16C2" w:rsidRPr="002B76D8" w14:paraId="38936ECA" w14:textId="77777777" w:rsidTr="007A56A7">
        <w:trPr>
          <w:tblHeader/>
        </w:trPr>
        <w:tc>
          <w:tcPr>
            <w:tcW w:w="1305" w:type="dxa"/>
            <w:vAlign w:val="center"/>
          </w:tcPr>
          <w:p w14:paraId="20AD15F0" w14:textId="5A62F1AE" w:rsidR="004E16C2" w:rsidRPr="00904C3B" w:rsidRDefault="00904C3B" w:rsidP="00904C3B">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Kodas</w:t>
            </w:r>
          </w:p>
        </w:tc>
        <w:tc>
          <w:tcPr>
            <w:tcW w:w="3940" w:type="dxa"/>
            <w:vAlign w:val="center"/>
          </w:tcPr>
          <w:p w14:paraId="40D32412" w14:textId="77777777" w:rsidR="004E16C2" w:rsidRPr="002B76D8" w:rsidRDefault="004E16C2"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2B76D8">
              <w:rPr>
                <w:rFonts w:ascii="Times New Roman" w:eastAsia="Times New Roman" w:hAnsi="Times New Roman" w:cs="Times New Roman"/>
                <w:b/>
                <w:sz w:val="24"/>
                <w:szCs w:val="24"/>
                <w:lang w:eastAsia="lt-LT"/>
              </w:rPr>
              <w:t>Pavadinimas</w:t>
            </w:r>
          </w:p>
        </w:tc>
        <w:tc>
          <w:tcPr>
            <w:tcW w:w="2126" w:type="dxa"/>
            <w:vAlign w:val="center"/>
          </w:tcPr>
          <w:p w14:paraId="7F1B8D7E" w14:textId="77777777" w:rsidR="004E16C2" w:rsidRPr="002B76D8" w:rsidRDefault="004E16C2"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r w:rsidRPr="002B76D8">
              <w:rPr>
                <w:rFonts w:ascii="Times New Roman" w:eastAsia="Times New Roman" w:hAnsi="Times New Roman" w:cs="Times New Roman"/>
                <w:b/>
                <w:sz w:val="24"/>
                <w:szCs w:val="24"/>
                <w:lang w:eastAsia="lt-LT"/>
              </w:rPr>
              <w:t>Patikslintas apibūdinimas</w:t>
            </w:r>
          </w:p>
        </w:tc>
        <w:tc>
          <w:tcPr>
            <w:tcW w:w="1701" w:type="dxa"/>
            <w:vAlign w:val="center"/>
          </w:tcPr>
          <w:p w14:paraId="5F101B80" w14:textId="48ECDA4C" w:rsidR="004E16C2" w:rsidRPr="002B76D8" w:rsidRDefault="004E16C2"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vertAlign w:val="superscript"/>
                <w:lang w:eastAsia="lt-LT"/>
              </w:rPr>
            </w:pPr>
            <w:r w:rsidRPr="002B76D8">
              <w:rPr>
                <w:rFonts w:ascii="Times New Roman" w:eastAsia="Times New Roman" w:hAnsi="Times New Roman" w:cs="Times New Roman"/>
                <w:b/>
                <w:sz w:val="24"/>
                <w:szCs w:val="24"/>
                <w:lang w:eastAsia="lt-LT"/>
              </w:rPr>
              <w:t>Pavojingumas</w:t>
            </w:r>
          </w:p>
        </w:tc>
        <w:tc>
          <w:tcPr>
            <w:tcW w:w="2977" w:type="dxa"/>
            <w:vMerge/>
            <w:vAlign w:val="center"/>
          </w:tcPr>
          <w:p w14:paraId="07FBD9BE" w14:textId="77777777" w:rsidR="004E16C2" w:rsidRPr="002B76D8" w:rsidRDefault="004E16C2"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p>
        </w:tc>
        <w:tc>
          <w:tcPr>
            <w:tcW w:w="1418" w:type="dxa"/>
            <w:vMerge/>
            <w:vAlign w:val="center"/>
          </w:tcPr>
          <w:p w14:paraId="63DCF223" w14:textId="77777777" w:rsidR="004E16C2" w:rsidRPr="002B76D8" w:rsidRDefault="004E16C2"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p>
        </w:tc>
        <w:tc>
          <w:tcPr>
            <w:tcW w:w="1276" w:type="dxa"/>
            <w:vMerge/>
            <w:vAlign w:val="center"/>
          </w:tcPr>
          <w:p w14:paraId="2E4217AF" w14:textId="77777777" w:rsidR="004E16C2" w:rsidRPr="002B76D8" w:rsidRDefault="004E16C2"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b/>
                <w:sz w:val="24"/>
                <w:szCs w:val="24"/>
                <w:lang w:eastAsia="lt-LT"/>
              </w:rPr>
            </w:pPr>
          </w:p>
        </w:tc>
      </w:tr>
      <w:tr w:rsidR="002B76D8" w:rsidRPr="002B76D8" w14:paraId="1A972215" w14:textId="77777777" w:rsidTr="007A56A7">
        <w:trPr>
          <w:tblHeader/>
        </w:trPr>
        <w:tc>
          <w:tcPr>
            <w:tcW w:w="1305" w:type="dxa"/>
            <w:vAlign w:val="center"/>
          </w:tcPr>
          <w:p w14:paraId="0B0E0989"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10 01 04*</w:t>
            </w:r>
          </w:p>
        </w:tc>
        <w:tc>
          <w:tcPr>
            <w:tcW w:w="3940" w:type="dxa"/>
            <w:vAlign w:val="center"/>
          </w:tcPr>
          <w:p w14:paraId="3490918E"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Lakieji naftos pelenai ir garo katilų dulkės</w:t>
            </w:r>
          </w:p>
        </w:tc>
        <w:tc>
          <w:tcPr>
            <w:tcW w:w="2126" w:type="dxa"/>
            <w:vAlign w:val="center"/>
          </w:tcPr>
          <w:p w14:paraId="292CC4B0"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w:t>
            </w:r>
          </w:p>
        </w:tc>
        <w:tc>
          <w:tcPr>
            <w:tcW w:w="1701" w:type="dxa"/>
            <w:vAlign w:val="center"/>
          </w:tcPr>
          <w:p w14:paraId="35824E15" w14:textId="08CB0316"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H</w:t>
            </w:r>
            <w:r w:rsidR="00745CF9">
              <w:rPr>
                <w:rFonts w:ascii="Times New Roman" w:eastAsia="Times New Roman" w:hAnsi="Times New Roman" w:cs="Times New Roman"/>
                <w:sz w:val="24"/>
                <w:szCs w:val="24"/>
                <w:lang w:eastAsia="lt-LT"/>
              </w:rPr>
              <w:t>P</w:t>
            </w:r>
            <w:r w:rsidRPr="002B76D8">
              <w:rPr>
                <w:rFonts w:ascii="Times New Roman" w:eastAsia="Times New Roman" w:hAnsi="Times New Roman" w:cs="Times New Roman"/>
                <w:sz w:val="24"/>
                <w:szCs w:val="24"/>
                <w:lang w:eastAsia="lt-LT"/>
              </w:rPr>
              <w:t>14</w:t>
            </w:r>
          </w:p>
        </w:tc>
        <w:tc>
          <w:tcPr>
            <w:tcW w:w="2977" w:type="dxa"/>
            <w:vAlign w:val="center"/>
          </w:tcPr>
          <w:p w14:paraId="62FA53AB"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Valant katilus, dūmtakius</w:t>
            </w:r>
          </w:p>
        </w:tc>
        <w:tc>
          <w:tcPr>
            <w:tcW w:w="1418" w:type="dxa"/>
            <w:vAlign w:val="center"/>
          </w:tcPr>
          <w:p w14:paraId="3868B15F"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20</w:t>
            </w:r>
          </w:p>
        </w:tc>
        <w:tc>
          <w:tcPr>
            <w:tcW w:w="1276" w:type="dxa"/>
            <w:vAlign w:val="center"/>
          </w:tcPr>
          <w:p w14:paraId="236952B8"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r w:rsidR="002B76D8" w:rsidRPr="002B76D8" w14:paraId="4553F614" w14:textId="77777777" w:rsidTr="007A56A7">
        <w:trPr>
          <w:tblHeader/>
        </w:trPr>
        <w:tc>
          <w:tcPr>
            <w:tcW w:w="1305" w:type="dxa"/>
            <w:vAlign w:val="center"/>
          </w:tcPr>
          <w:p w14:paraId="33032CD0"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15 01 10*</w:t>
            </w:r>
          </w:p>
        </w:tc>
        <w:tc>
          <w:tcPr>
            <w:tcW w:w="3940" w:type="dxa"/>
            <w:vAlign w:val="center"/>
          </w:tcPr>
          <w:p w14:paraId="1BDAEF59"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Pakuotės, kuriose yra pavojingų cheminių medžiagų likučių arba kurios yra jomis užterštos</w:t>
            </w:r>
          </w:p>
        </w:tc>
        <w:tc>
          <w:tcPr>
            <w:tcW w:w="2126" w:type="dxa"/>
            <w:vAlign w:val="center"/>
          </w:tcPr>
          <w:p w14:paraId="391CDD42"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Pakuotės nuo cheminių medžiagų</w:t>
            </w:r>
          </w:p>
        </w:tc>
        <w:tc>
          <w:tcPr>
            <w:tcW w:w="1701" w:type="dxa"/>
            <w:vAlign w:val="center"/>
          </w:tcPr>
          <w:p w14:paraId="23610219" w14:textId="6F421591"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H</w:t>
            </w:r>
            <w:r w:rsidR="00745CF9">
              <w:rPr>
                <w:rFonts w:ascii="Times New Roman" w:eastAsia="Times New Roman" w:hAnsi="Times New Roman" w:cs="Times New Roman"/>
                <w:sz w:val="24"/>
                <w:szCs w:val="24"/>
                <w:lang w:eastAsia="lt-LT"/>
              </w:rPr>
              <w:t>P</w:t>
            </w:r>
            <w:r w:rsidRPr="002B76D8">
              <w:rPr>
                <w:rFonts w:ascii="Times New Roman" w:eastAsia="Times New Roman" w:hAnsi="Times New Roman" w:cs="Times New Roman"/>
                <w:sz w:val="24"/>
                <w:szCs w:val="24"/>
                <w:lang w:eastAsia="lt-LT"/>
              </w:rPr>
              <w:t>14</w:t>
            </w:r>
          </w:p>
        </w:tc>
        <w:tc>
          <w:tcPr>
            <w:tcW w:w="2977" w:type="dxa"/>
            <w:vAlign w:val="center"/>
          </w:tcPr>
          <w:p w14:paraId="5B9A39BE"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Įrenginių remontas; priemonių, skirtų remonto darbams atlikti, naudojimas</w:t>
            </w:r>
          </w:p>
        </w:tc>
        <w:tc>
          <w:tcPr>
            <w:tcW w:w="1418" w:type="dxa"/>
            <w:vAlign w:val="center"/>
          </w:tcPr>
          <w:p w14:paraId="46A624DC"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0,5</w:t>
            </w:r>
          </w:p>
        </w:tc>
        <w:tc>
          <w:tcPr>
            <w:tcW w:w="1276" w:type="dxa"/>
            <w:vAlign w:val="center"/>
          </w:tcPr>
          <w:p w14:paraId="6EE0E8E8"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r w:rsidR="002B76D8" w:rsidRPr="002B76D8" w14:paraId="590AD8DB" w14:textId="77777777" w:rsidTr="007A56A7">
        <w:trPr>
          <w:tblHeader/>
        </w:trPr>
        <w:tc>
          <w:tcPr>
            <w:tcW w:w="1305" w:type="dxa"/>
            <w:vAlign w:val="center"/>
          </w:tcPr>
          <w:p w14:paraId="41144963"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15 02 02*</w:t>
            </w:r>
          </w:p>
        </w:tc>
        <w:tc>
          <w:tcPr>
            <w:tcW w:w="3940" w:type="dxa"/>
            <w:vAlign w:val="center"/>
          </w:tcPr>
          <w:p w14:paraId="425038ED"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Absorbentai, filtrų medžiagos (įskaitant kitaip neapibrėžtus tepalų filtrus), pašluostės, apsauginiai drabužiai, užteršti pavojingomis cheminėmis medžiagomis</w:t>
            </w:r>
          </w:p>
        </w:tc>
        <w:tc>
          <w:tcPr>
            <w:tcW w:w="2126" w:type="dxa"/>
            <w:vAlign w:val="center"/>
          </w:tcPr>
          <w:p w14:paraId="1AA4AD66"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Tepaluotos pašluostės, absorbentai</w:t>
            </w:r>
          </w:p>
        </w:tc>
        <w:tc>
          <w:tcPr>
            <w:tcW w:w="1701" w:type="dxa"/>
            <w:vAlign w:val="center"/>
          </w:tcPr>
          <w:p w14:paraId="3A9CD89A" w14:textId="55424CD1"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H</w:t>
            </w:r>
            <w:r w:rsidR="00745CF9">
              <w:rPr>
                <w:rFonts w:ascii="Times New Roman" w:eastAsia="Times New Roman" w:hAnsi="Times New Roman" w:cs="Times New Roman"/>
                <w:sz w:val="24"/>
                <w:szCs w:val="24"/>
                <w:lang w:eastAsia="lt-LT"/>
              </w:rPr>
              <w:t>P</w:t>
            </w:r>
            <w:r w:rsidRPr="002B76D8">
              <w:rPr>
                <w:rFonts w:ascii="Times New Roman" w:eastAsia="Times New Roman" w:hAnsi="Times New Roman" w:cs="Times New Roman"/>
                <w:sz w:val="24"/>
                <w:szCs w:val="24"/>
                <w:lang w:eastAsia="lt-LT"/>
              </w:rPr>
              <w:t>3-A</w:t>
            </w:r>
          </w:p>
        </w:tc>
        <w:tc>
          <w:tcPr>
            <w:tcW w:w="2977" w:type="dxa"/>
            <w:vAlign w:val="center"/>
          </w:tcPr>
          <w:p w14:paraId="2E2E6EC7"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Įrenginių remontas</w:t>
            </w:r>
          </w:p>
        </w:tc>
        <w:tc>
          <w:tcPr>
            <w:tcW w:w="1418" w:type="dxa"/>
            <w:vAlign w:val="center"/>
          </w:tcPr>
          <w:p w14:paraId="465C922C"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2</w:t>
            </w:r>
          </w:p>
        </w:tc>
        <w:tc>
          <w:tcPr>
            <w:tcW w:w="1276" w:type="dxa"/>
            <w:vAlign w:val="center"/>
          </w:tcPr>
          <w:p w14:paraId="68607F91"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r w:rsidR="002B76D8" w:rsidRPr="002B76D8" w14:paraId="1AFF027A" w14:textId="77777777" w:rsidTr="007A56A7">
        <w:trPr>
          <w:tblHeader/>
        </w:trPr>
        <w:tc>
          <w:tcPr>
            <w:tcW w:w="1305" w:type="dxa"/>
            <w:vAlign w:val="center"/>
          </w:tcPr>
          <w:p w14:paraId="102E3B14"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17 06 01*</w:t>
            </w:r>
          </w:p>
        </w:tc>
        <w:tc>
          <w:tcPr>
            <w:tcW w:w="3940" w:type="dxa"/>
            <w:vAlign w:val="center"/>
          </w:tcPr>
          <w:p w14:paraId="589D28DC"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Izoliacinės medžiagos, kuriose yra asbesto</w:t>
            </w:r>
          </w:p>
        </w:tc>
        <w:tc>
          <w:tcPr>
            <w:tcW w:w="2126" w:type="dxa"/>
            <w:vAlign w:val="center"/>
          </w:tcPr>
          <w:p w14:paraId="20355B69"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Šiluminė izoliacija su asbestu</w:t>
            </w:r>
          </w:p>
        </w:tc>
        <w:tc>
          <w:tcPr>
            <w:tcW w:w="1701" w:type="dxa"/>
            <w:vAlign w:val="center"/>
          </w:tcPr>
          <w:p w14:paraId="3A009CAB" w14:textId="6B89D26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H</w:t>
            </w:r>
            <w:r w:rsidR="00745CF9">
              <w:rPr>
                <w:rFonts w:ascii="Times New Roman" w:eastAsia="Times New Roman" w:hAnsi="Times New Roman" w:cs="Times New Roman"/>
                <w:sz w:val="24"/>
                <w:szCs w:val="24"/>
                <w:lang w:eastAsia="lt-LT"/>
              </w:rPr>
              <w:t>P</w:t>
            </w:r>
            <w:r w:rsidRPr="002B76D8">
              <w:rPr>
                <w:rFonts w:ascii="Times New Roman" w:eastAsia="Times New Roman" w:hAnsi="Times New Roman" w:cs="Times New Roman"/>
                <w:sz w:val="24"/>
                <w:szCs w:val="24"/>
                <w:lang w:eastAsia="lt-LT"/>
              </w:rPr>
              <w:t>14</w:t>
            </w:r>
          </w:p>
        </w:tc>
        <w:tc>
          <w:tcPr>
            <w:tcW w:w="2977" w:type="dxa"/>
            <w:vAlign w:val="center"/>
          </w:tcPr>
          <w:p w14:paraId="44871793" w14:textId="49E23BAD" w:rsidR="002B76D8" w:rsidRPr="002B76D8" w:rsidRDefault="007A56A7"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Šilumos tiekimo tinklų</w:t>
            </w:r>
            <w:r w:rsidR="002B76D8" w:rsidRPr="002B76D8">
              <w:rPr>
                <w:rFonts w:ascii="Times New Roman" w:eastAsia="Times New Roman" w:hAnsi="Times New Roman" w:cs="Times New Roman"/>
                <w:sz w:val="24"/>
                <w:szCs w:val="24"/>
                <w:lang w:eastAsia="lt-LT"/>
              </w:rPr>
              <w:t>, katilų izoliacijos keitimas</w:t>
            </w:r>
          </w:p>
        </w:tc>
        <w:tc>
          <w:tcPr>
            <w:tcW w:w="1418" w:type="dxa"/>
            <w:vAlign w:val="center"/>
          </w:tcPr>
          <w:p w14:paraId="0DA038DF"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50</w:t>
            </w:r>
          </w:p>
        </w:tc>
        <w:tc>
          <w:tcPr>
            <w:tcW w:w="1276" w:type="dxa"/>
            <w:vAlign w:val="center"/>
          </w:tcPr>
          <w:p w14:paraId="56B28E04"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r w:rsidR="002B76D8" w:rsidRPr="002B76D8" w14:paraId="3F5434FD" w14:textId="77777777" w:rsidTr="007A56A7">
        <w:trPr>
          <w:tblHeader/>
        </w:trPr>
        <w:tc>
          <w:tcPr>
            <w:tcW w:w="1305" w:type="dxa"/>
            <w:vAlign w:val="center"/>
          </w:tcPr>
          <w:p w14:paraId="440EBFB0"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20 01 21*</w:t>
            </w:r>
          </w:p>
        </w:tc>
        <w:tc>
          <w:tcPr>
            <w:tcW w:w="3940" w:type="dxa"/>
            <w:vAlign w:val="center"/>
          </w:tcPr>
          <w:p w14:paraId="04DC93B7"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Dienos šviesos lempos ir kitos atliekos, kuriose yra gyvsidabrio</w:t>
            </w:r>
          </w:p>
        </w:tc>
        <w:tc>
          <w:tcPr>
            <w:tcW w:w="2126" w:type="dxa"/>
            <w:vAlign w:val="center"/>
          </w:tcPr>
          <w:p w14:paraId="1D1B7F9E"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Liuminescencinės lempos</w:t>
            </w:r>
          </w:p>
        </w:tc>
        <w:tc>
          <w:tcPr>
            <w:tcW w:w="1701" w:type="dxa"/>
            <w:vAlign w:val="center"/>
          </w:tcPr>
          <w:p w14:paraId="42FB835A" w14:textId="07C8D63E"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H</w:t>
            </w:r>
            <w:r w:rsidR="00745CF9">
              <w:rPr>
                <w:rFonts w:ascii="Times New Roman" w:eastAsia="Times New Roman" w:hAnsi="Times New Roman" w:cs="Times New Roman"/>
                <w:sz w:val="24"/>
                <w:szCs w:val="24"/>
                <w:lang w:eastAsia="lt-LT"/>
              </w:rPr>
              <w:t>P</w:t>
            </w:r>
            <w:r w:rsidRPr="002B76D8">
              <w:rPr>
                <w:rFonts w:ascii="Times New Roman" w:eastAsia="Times New Roman" w:hAnsi="Times New Roman" w:cs="Times New Roman"/>
                <w:sz w:val="24"/>
                <w:szCs w:val="24"/>
                <w:lang w:eastAsia="lt-LT"/>
              </w:rPr>
              <w:t>6; H</w:t>
            </w:r>
            <w:r w:rsidR="00745CF9">
              <w:rPr>
                <w:rFonts w:ascii="Times New Roman" w:eastAsia="Times New Roman" w:hAnsi="Times New Roman" w:cs="Times New Roman"/>
                <w:sz w:val="24"/>
                <w:szCs w:val="24"/>
                <w:lang w:eastAsia="lt-LT"/>
              </w:rPr>
              <w:t>P</w:t>
            </w:r>
            <w:r w:rsidRPr="002B76D8">
              <w:rPr>
                <w:rFonts w:ascii="Times New Roman" w:eastAsia="Times New Roman" w:hAnsi="Times New Roman" w:cs="Times New Roman"/>
                <w:sz w:val="24"/>
                <w:szCs w:val="24"/>
                <w:lang w:eastAsia="lt-LT"/>
              </w:rPr>
              <w:t>14</w:t>
            </w:r>
          </w:p>
        </w:tc>
        <w:tc>
          <w:tcPr>
            <w:tcW w:w="2977" w:type="dxa"/>
            <w:vAlign w:val="center"/>
          </w:tcPr>
          <w:p w14:paraId="45EADAF4"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Keičiant lempas, apšvietimą</w:t>
            </w:r>
          </w:p>
        </w:tc>
        <w:tc>
          <w:tcPr>
            <w:tcW w:w="1418" w:type="dxa"/>
            <w:vAlign w:val="center"/>
          </w:tcPr>
          <w:p w14:paraId="5DDE9283"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0,5</w:t>
            </w:r>
          </w:p>
        </w:tc>
        <w:tc>
          <w:tcPr>
            <w:tcW w:w="1276" w:type="dxa"/>
            <w:vAlign w:val="center"/>
          </w:tcPr>
          <w:p w14:paraId="3EA79D8E"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r w:rsidR="002B76D8" w:rsidRPr="002B76D8" w14:paraId="23D4FC8C" w14:textId="77777777" w:rsidTr="007A56A7">
        <w:trPr>
          <w:tblHeader/>
        </w:trPr>
        <w:tc>
          <w:tcPr>
            <w:tcW w:w="1305" w:type="dxa"/>
            <w:vAlign w:val="center"/>
          </w:tcPr>
          <w:p w14:paraId="1C81B709"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20 01 33*</w:t>
            </w:r>
          </w:p>
        </w:tc>
        <w:tc>
          <w:tcPr>
            <w:tcW w:w="3940" w:type="dxa"/>
            <w:vAlign w:val="center"/>
          </w:tcPr>
          <w:p w14:paraId="3757A80A"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Baterijos ir akumuliatoriai, nenurodyti 16 06 01, 16 06 02 arba 16 06 03, nerūšiuotos baterijos ar akumuliatoriai, kuriuose yra tos baterijos.</w:t>
            </w:r>
          </w:p>
        </w:tc>
        <w:tc>
          <w:tcPr>
            <w:tcW w:w="2126" w:type="dxa"/>
            <w:vAlign w:val="center"/>
          </w:tcPr>
          <w:p w14:paraId="38D66452"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Nešiojamų prietaisų baterijos</w:t>
            </w:r>
          </w:p>
        </w:tc>
        <w:tc>
          <w:tcPr>
            <w:tcW w:w="1701" w:type="dxa"/>
            <w:vAlign w:val="center"/>
          </w:tcPr>
          <w:p w14:paraId="13D36BB8" w14:textId="3ECFBF39"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H</w:t>
            </w:r>
            <w:r w:rsidR="00745CF9">
              <w:rPr>
                <w:rFonts w:ascii="Times New Roman" w:eastAsia="Times New Roman" w:hAnsi="Times New Roman" w:cs="Times New Roman"/>
                <w:sz w:val="24"/>
                <w:szCs w:val="24"/>
                <w:lang w:eastAsia="lt-LT"/>
              </w:rPr>
              <w:t>P</w:t>
            </w:r>
            <w:r w:rsidRPr="002B76D8">
              <w:rPr>
                <w:rFonts w:ascii="Times New Roman" w:eastAsia="Times New Roman" w:hAnsi="Times New Roman" w:cs="Times New Roman"/>
                <w:sz w:val="24"/>
                <w:szCs w:val="24"/>
                <w:lang w:eastAsia="lt-LT"/>
              </w:rPr>
              <w:t>14</w:t>
            </w:r>
          </w:p>
        </w:tc>
        <w:tc>
          <w:tcPr>
            <w:tcW w:w="2977" w:type="dxa"/>
            <w:vAlign w:val="center"/>
          </w:tcPr>
          <w:p w14:paraId="30D821B9"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Prietaisuose naudojamos baterijos</w:t>
            </w:r>
          </w:p>
        </w:tc>
        <w:tc>
          <w:tcPr>
            <w:tcW w:w="1418" w:type="dxa"/>
            <w:vAlign w:val="center"/>
          </w:tcPr>
          <w:p w14:paraId="6E9292AB"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0,2</w:t>
            </w:r>
          </w:p>
        </w:tc>
        <w:tc>
          <w:tcPr>
            <w:tcW w:w="1276" w:type="dxa"/>
            <w:vAlign w:val="center"/>
          </w:tcPr>
          <w:p w14:paraId="08118982"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r w:rsidR="002B76D8" w:rsidRPr="002B76D8" w14:paraId="64FDD4EB" w14:textId="77777777" w:rsidTr="007A56A7">
        <w:trPr>
          <w:trHeight w:val="683"/>
          <w:tblHeader/>
        </w:trPr>
        <w:tc>
          <w:tcPr>
            <w:tcW w:w="1305" w:type="dxa"/>
            <w:vAlign w:val="center"/>
          </w:tcPr>
          <w:p w14:paraId="3CE942CD"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17 04 05</w:t>
            </w:r>
          </w:p>
        </w:tc>
        <w:tc>
          <w:tcPr>
            <w:tcW w:w="3940" w:type="dxa"/>
            <w:vAlign w:val="center"/>
          </w:tcPr>
          <w:p w14:paraId="5BB4984D"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Geležis ir plienas</w:t>
            </w:r>
          </w:p>
        </w:tc>
        <w:tc>
          <w:tcPr>
            <w:tcW w:w="2126" w:type="dxa"/>
            <w:vAlign w:val="center"/>
          </w:tcPr>
          <w:p w14:paraId="3A43960B"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Metalo laužas</w:t>
            </w:r>
          </w:p>
        </w:tc>
        <w:tc>
          <w:tcPr>
            <w:tcW w:w="1701" w:type="dxa"/>
            <w:vAlign w:val="center"/>
          </w:tcPr>
          <w:p w14:paraId="4DDFF631" w14:textId="4FB2AE28" w:rsidR="002B76D8" w:rsidRPr="002B76D8" w:rsidRDefault="007A56A7"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Nepavojin</w:t>
            </w:r>
            <w:r w:rsidR="002B76D8" w:rsidRPr="002B76D8">
              <w:rPr>
                <w:rFonts w:ascii="Times New Roman" w:eastAsia="Times New Roman" w:hAnsi="Times New Roman" w:cs="Times New Roman"/>
                <w:sz w:val="24"/>
                <w:szCs w:val="24"/>
                <w:lang w:eastAsia="lt-LT"/>
              </w:rPr>
              <w:t>gos</w:t>
            </w:r>
          </w:p>
        </w:tc>
        <w:tc>
          <w:tcPr>
            <w:tcW w:w="2977" w:type="dxa"/>
            <w:vAlign w:val="center"/>
          </w:tcPr>
          <w:p w14:paraId="23F4999B"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Įrenginių remontas</w:t>
            </w:r>
          </w:p>
        </w:tc>
        <w:tc>
          <w:tcPr>
            <w:tcW w:w="1418" w:type="dxa"/>
            <w:vAlign w:val="center"/>
          </w:tcPr>
          <w:p w14:paraId="79B5A70C"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100</w:t>
            </w:r>
          </w:p>
        </w:tc>
        <w:tc>
          <w:tcPr>
            <w:tcW w:w="1276" w:type="dxa"/>
            <w:vAlign w:val="center"/>
          </w:tcPr>
          <w:p w14:paraId="48D66C19"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r w:rsidR="002B76D8" w:rsidRPr="002B76D8" w14:paraId="0667E720" w14:textId="77777777" w:rsidTr="007A56A7">
        <w:trPr>
          <w:tblHeader/>
        </w:trPr>
        <w:tc>
          <w:tcPr>
            <w:tcW w:w="1305" w:type="dxa"/>
            <w:vAlign w:val="center"/>
          </w:tcPr>
          <w:p w14:paraId="78DE3367"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 xml:space="preserve">17 06 04 </w:t>
            </w:r>
          </w:p>
        </w:tc>
        <w:tc>
          <w:tcPr>
            <w:tcW w:w="3940" w:type="dxa"/>
            <w:vAlign w:val="center"/>
          </w:tcPr>
          <w:p w14:paraId="7F66F62B"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izoliacinės medžiagos, nenurodytos 17 06 01 ir 17 06 03</w:t>
            </w:r>
          </w:p>
        </w:tc>
        <w:tc>
          <w:tcPr>
            <w:tcW w:w="2126" w:type="dxa"/>
            <w:vAlign w:val="center"/>
          </w:tcPr>
          <w:p w14:paraId="2BFEC449"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Šiluminė izoliacija</w:t>
            </w:r>
          </w:p>
        </w:tc>
        <w:tc>
          <w:tcPr>
            <w:tcW w:w="1701" w:type="dxa"/>
            <w:vAlign w:val="center"/>
          </w:tcPr>
          <w:p w14:paraId="67BCF750" w14:textId="0EEC0B5B" w:rsidR="002B76D8" w:rsidRPr="002B76D8" w:rsidRDefault="007A56A7"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Nepavojin</w:t>
            </w:r>
            <w:r w:rsidR="002B76D8" w:rsidRPr="002B76D8">
              <w:rPr>
                <w:rFonts w:ascii="Times New Roman" w:eastAsia="Times New Roman" w:hAnsi="Times New Roman" w:cs="Times New Roman"/>
                <w:sz w:val="24"/>
                <w:szCs w:val="24"/>
                <w:lang w:eastAsia="lt-LT"/>
              </w:rPr>
              <w:t>gos</w:t>
            </w:r>
          </w:p>
        </w:tc>
        <w:tc>
          <w:tcPr>
            <w:tcW w:w="2977" w:type="dxa"/>
            <w:vAlign w:val="center"/>
          </w:tcPr>
          <w:p w14:paraId="5768AD40" w14:textId="071843C7" w:rsidR="002B76D8" w:rsidRPr="002B76D8" w:rsidRDefault="002B76D8" w:rsidP="007A56A7">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Šilumos tiekimo tinklų, katilų izoliacijos keitimas</w:t>
            </w:r>
          </w:p>
        </w:tc>
        <w:tc>
          <w:tcPr>
            <w:tcW w:w="1418" w:type="dxa"/>
            <w:vAlign w:val="center"/>
          </w:tcPr>
          <w:p w14:paraId="65CB4D62"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50</w:t>
            </w:r>
          </w:p>
        </w:tc>
        <w:tc>
          <w:tcPr>
            <w:tcW w:w="1276" w:type="dxa"/>
            <w:vAlign w:val="center"/>
          </w:tcPr>
          <w:p w14:paraId="4364A056"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r w:rsidR="002B76D8" w:rsidRPr="002B76D8" w14:paraId="3FD3CF8A" w14:textId="77777777" w:rsidTr="007A56A7">
        <w:trPr>
          <w:trHeight w:val="683"/>
          <w:tblHeader/>
        </w:trPr>
        <w:tc>
          <w:tcPr>
            <w:tcW w:w="1305" w:type="dxa"/>
            <w:vAlign w:val="center"/>
          </w:tcPr>
          <w:p w14:paraId="5B1A6EF8"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17 09 04</w:t>
            </w:r>
          </w:p>
        </w:tc>
        <w:tc>
          <w:tcPr>
            <w:tcW w:w="3940" w:type="dxa"/>
            <w:vAlign w:val="center"/>
          </w:tcPr>
          <w:p w14:paraId="202010B7"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Mišrios statybinės ir griovimo atliekos, nenurodytos 17 09 01, 17 09 02 ir 17 09 03</w:t>
            </w:r>
          </w:p>
        </w:tc>
        <w:tc>
          <w:tcPr>
            <w:tcW w:w="2126" w:type="dxa"/>
            <w:vAlign w:val="center"/>
          </w:tcPr>
          <w:p w14:paraId="092DF02F"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Mišrios statybinės atliekos (plytos, betonas ir kt.)</w:t>
            </w:r>
          </w:p>
        </w:tc>
        <w:tc>
          <w:tcPr>
            <w:tcW w:w="1701" w:type="dxa"/>
            <w:vAlign w:val="center"/>
          </w:tcPr>
          <w:p w14:paraId="4263FB4A" w14:textId="0F00E264" w:rsidR="002B76D8" w:rsidRPr="002B76D8" w:rsidRDefault="007A56A7"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Nepavojin</w:t>
            </w:r>
            <w:r w:rsidR="002B76D8" w:rsidRPr="002B76D8">
              <w:rPr>
                <w:rFonts w:ascii="Times New Roman" w:eastAsia="Times New Roman" w:hAnsi="Times New Roman" w:cs="Times New Roman"/>
                <w:sz w:val="24"/>
                <w:szCs w:val="24"/>
                <w:lang w:eastAsia="lt-LT"/>
              </w:rPr>
              <w:t>gos</w:t>
            </w:r>
          </w:p>
        </w:tc>
        <w:tc>
          <w:tcPr>
            <w:tcW w:w="2977" w:type="dxa"/>
            <w:vAlign w:val="center"/>
          </w:tcPr>
          <w:p w14:paraId="10AC12EA"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Remontai</w:t>
            </w:r>
          </w:p>
        </w:tc>
        <w:tc>
          <w:tcPr>
            <w:tcW w:w="1418" w:type="dxa"/>
            <w:vAlign w:val="center"/>
          </w:tcPr>
          <w:p w14:paraId="345E43FF"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100</w:t>
            </w:r>
          </w:p>
        </w:tc>
        <w:tc>
          <w:tcPr>
            <w:tcW w:w="1276" w:type="dxa"/>
            <w:vAlign w:val="center"/>
          </w:tcPr>
          <w:p w14:paraId="1F634ED4"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r w:rsidR="002B76D8" w:rsidRPr="002B76D8" w14:paraId="295C82D6" w14:textId="77777777" w:rsidTr="007A56A7">
        <w:trPr>
          <w:tblHeader/>
        </w:trPr>
        <w:tc>
          <w:tcPr>
            <w:tcW w:w="1305" w:type="dxa"/>
            <w:vAlign w:val="center"/>
          </w:tcPr>
          <w:p w14:paraId="3BCDC7A3"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20 03 01</w:t>
            </w:r>
          </w:p>
        </w:tc>
        <w:tc>
          <w:tcPr>
            <w:tcW w:w="3940" w:type="dxa"/>
            <w:vAlign w:val="center"/>
          </w:tcPr>
          <w:p w14:paraId="60707E45"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Mišrios komunalinės atliekos</w:t>
            </w:r>
          </w:p>
        </w:tc>
        <w:tc>
          <w:tcPr>
            <w:tcW w:w="2126" w:type="dxa"/>
            <w:vAlign w:val="center"/>
          </w:tcPr>
          <w:p w14:paraId="56A916E6"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w:t>
            </w:r>
          </w:p>
        </w:tc>
        <w:tc>
          <w:tcPr>
            <w:tcW w:w="1701" w:type="dxa"/>
            <w:vAlign w:val="center"/>
          </w:tcPr>
          <w:p w14:paraId="2FE05CBB" w14:textId="1CCB34FE" w:rsidR="002B76D8" w:rsidRPr="002B76D8" w:rsidRDefault="007A56A7"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Nepavojin</w:t>
            </w:r>
            <w:r w:rsidR="002B76D8" w:rsidRPr="002B76D8">
              <w:rPr>
                <w:rFonts w:ascii="Times New Roman" w:eastAsia="Times New Roman" w:hAnsi="Times New Roman" w:cs="Times New Roman"/>
                <w:sz w:val="24"/>
                <w:szCs w:val="24"/>
                <w:lang w:eastAsia="lt-LT"/>
              </w:rPr>
              <w:t>gos</w:t>
            </w:r>
          </w:p>
        </w:tc>
        <w:tc>
          <w:tcPr>
            <w:tcW w:w="2977" w:type="dxa"/>
            <w:vAlign w:val="center"/>
          </w:tcPr>
          <w:p w14:paraId="4D525058"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Buities reikmės</w:t>
            </w:r>
          </w:p>
        </w:tc>
        <w:tc>
          <w:tcPr>
            <w:tcW w:w="1418" w:type="dxa"/>
            <w:vAlign w:val="center"/>
          </w:tcPr>
          <w:p w14:paraId="69E114B6"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20</w:t>
            </w:r>
          </w:p>
        </w:tc>
        <w:tc>
          <w:tcPr>
            <w:tcW w:w="1276" w:type="dxa"/>
            <w:vAlign w:val="center"/>
          </w:tcPr>
          <w:p w14:paraId="7AE474A9"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r w:rsidR="002B76D8" w:rsidRPr="002B76D8" w14:paraId="296306A7" w14:textId="77777777" w:rsidTr="007A56A7">
        <w:trPr>
          <w:tblHeader/>
        </w:trPr>
        <w:tc>
          <w:tcPr>
            <w:tcW w:w="1305" w:type="dxa"/>
            <w:vAlign w:val="center"/>
          </w:tcPr>
          <w:p w14:paraId="5D1426EE"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20 03 07</w:t>
            </w:r>
          </w:p>
        </w:tc>
        <w:tc>
          <w:tcPr>
            <w:tcW w:w="3940" w:type="dxa"/>
            <w:vAlign w:val="center"/>
          </w:tcPr>
          <w:p w14:paraId="69265478"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Didžiosios atliekos</w:t>
            </w:r>
          </w:p>
        </w:tc>
        <w:tc>
          <w:tcPr>
            <w:tcW w:w="2126" w:type="dxa"/>
            <w:vAlign w:val="center"/>
          </w:tcPr>
          <w:p w14:paraId="7E8381E4"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w:t>
            </w:r>
          </w:p>
        </w:tc>
        <w:tc>
          <w:tcPr>
            <w:tcW w:w="1701" w:type="dxa"/>
            <w:vAlign w:val="center"/>
          </w:tcPr>
          <w:p w14:paraId="161B032A" w14:textId="75B25D6F" w:rsidR="002B76D8" w:rsidRPr="002B76D8" w:rsidRDefault="007A56A7"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Nepavojin</w:t>
            </w:r>
            <w:r w:rsidR="002B76D8" w:rsidRPr="002B76D8">
              <w:rPr>
                <w:rFonts w:ascii="Times New Roman" w:eastAsia="Times New Roman" w:hAnsi="Times New Roman" w:cs="Times New Roman"/>
                <w:sz w:val="24"/>
                <w:szCs w:val="24"/>
                <w:lang w:eastAsia="lt-LT"/>
              </w:rPr>
              <w:t>gos</w:t>
            </w:r>
          </w:p>
        </w:tc>
        <w:tc>
          <w:tcPr>
            <w:tcW w:w="2977" w:type="dxa"/>
            <w:vAlign w:val="center"/>
          </w:tcPr>
          <w:p w14:paraId="25551523"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Patalpų, aplinkos priežiūra</w:t>
            </w:r>
          </w:p>
        </w:tc>
        <w:tc>
          <w:tcPr>
            <w:tcW w:w="1418" w:type="dxa"/>
            <w:vAlign w:val="center"/>
          </w:tcPr>
          <w:p w14:paraId="4C18A001"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5</w:t>
            </w:r>
          </w:p>
        </w:tc>
        <w:tc>
          <w:tcPr>
            <w:tcW w:w="1276" w:type="dxa"/>
            <w:vAlign w:val="center"/>
          </w:tcPr>
          <w:p w14:paraId="67BF1A5B" w14:textId="77777777" w:rsidR="002B76D8" w:rsidRPr="002B76D8" w:rsidRDefault="002B76D8" w:rsidP="002B76D8">
            <w:pPr>
              <w:tabs>
                <w:tab w:val="left" w:pos="0"/>
                <w:tab w:val="left" w:pos="426"/>
                <w:tab w:val="left" w:pos="1985"/>
                <w:tab w:val="left" w:pos="2835"/>
                <w:tab w:val="left" w:pos="3828"/>
                <w:tab w:val="left" w:pos="5245"/>
                <w:tab w:val="left" w:pos="6946"/>
              </w:tabs>
              <w:jc w:val="center"/>
              <w:rPr>
                <w:rFonts w:ascii="Times New Roman" w:eastAsia="Times New Roman" w:hAnsi="Times New Roman" w:cs="Times New Roman"/>
                <w:sz w:val="24"/>
                <w:szCs w:val="24"/>
                <w:lang w:eastAsia="lt-LT"/>
              </w:rPr>
            </w:pPr>
            <w:r w:rsidRPr="002B76D8">
              <w:rPr>
                <w:rFonts w:ascii="Times New Roman" w:eastAsia="Times New Roman" w:hAnsi="Times New Roman" w:cs="Times New Roman"/>
                <w:sz w:val="24"/>
                <w:szCs w:val="24"/>
                <w:lang w:eastAsia="lt-LT"/>
              </w:rPr>
              <w:t>R1-13, D1-D15</w:t>
            </w:r>
          </w:p>
        </w:tc>
      </w:tr>
    </w:tbl>
    <w:p w14:paraId="5702F63B" w14:textId="77777777" w:rsidR="00CC7765" w:rsidRDefault="00CC7765" w:rsidP="006A5B0C">
      <w:pPr>
        <w:ind w:firstLine="426"/>
        <w:jc w:val="both"/>
        <w:rPr>
          <w:rFonts w:ascii="Times New Roman" w:eastAsia="Times New Roman" w:hAnsi="Times New Roman" w:cs="Times New Roman"/>
          <w:sz w:val="24"/>
          <w:szCs w:val="24"/>
          <w:lang w:eastAsia="lt-LT"/>
        </w:rPr>
      </w:pPr>
    </w:p>
    <w:p w14:paraId="34D0E65F" w14:textId="77777777" w:rsidR="00C927B9" w:rsidRDefault="0090442A" w:rsidP="006A5B0C">
      <w:pPr>
        <w:rPr>
          <w:rFonts w:ascii="Times New Roman" w:hAnsi="Times New Roman" w:cs="Times New Roman"/>
          <w:b/>
          <w:sz w:val="24"/>
          <w:szCs w:val="24"/>
        </w:rPr>
      </w:pPr>
      <w:r>
        <w:rPr>
          <w:rFonts w:ascii="Times New Roman" w:hAnsi="Times New Roman" w:cs="Times New Roman"/>
          <w:b/>
          <w:sz w:val="24"/>
          <w:szCs w:val="24"/>
        </w:rPr>
        <w:t>Rajoninė katilinė RK-8 atliekų nenaudoja, nelaiko ir nešalina.</w:t>
      </w:r>
    </w:p>
    <w:p w14:paraId="4D229271" w14:textId="77777777" w:rsidR="0090442A" w:rsidRDefault="0090442A" w:rsidP="006A5B0C">
      <w:pPr>
        <w:rPr>
          <w:rFonts w:ascii="Times New Roman" w:hAnsi="Times New Roman" w:cs="Times New Roman"/>
          <w:b/>
          <w:sz w:val="24"/>
          <w:szCs w:val="24"/>
        </w:rPr>
      </w:pPr>
    </w:p>
    <w:p w14:paraId="4258E147" w14:textId="77777777" w:rsidR="0090442A" w:rsidRDefault="0051081A" w:rsidP="006A5B0C">
      <w:pPr>
        <w:rPr>
          <w:rFonts w:ascii="Times New Roman" w:hAnsi="Times New Roman" w:cs="Times New Roman"/>
          <w:b/>
          <w:sz w:val="24"/>
          <w:szCs w:val="24"/>
        </w:rPr>
      </w:pPr>
      <w:r>
        <w:rPr>
          <w:rFonts w:ascii="Times New Roman" w:hAnsi="Times New Roman" w:cs="Times New Roman"/>
          <w:b/>
          <w:sz w:val="24"/>
          <w:szCs w:val="24"/>
        </w:rPr>
        <w:t>12. Atliekų stebėsenos priemonės.</w:t>
      </w:r>
    </w:p>
    <w:p w14:paraId="66C72DAB" w14:textId="77777777" w:rsidR="0051081A" w:rsidRDefault="0051081A" w:rsidP="006A5B0C">
      <w:pPr>
        <w:rPr>
          <w:rFonts w:ascii="Times New Roman" w:hAnsi="Times New Roman" w:cs="Times New Roman"/>
          <w:b/>
          <w:sz w:val="24"/>
          <w:szCs w:val="24"/>
        </w:rPr>
      </w:pPr>
    </w:p>
    <w:p w14:paraId="022FE0E7" w14:textId="77777777" w:rsidR="0051081A" w:rsidRDefault="0051081A" w:rsidP="006A5B0C">
      <w:pPr>
        <w:rPr>
          <w:rFonts w:ascii="Times New Roman" w:hAnsi="Times New Roman" w:cs="Times New Roman"/>
          <w:sz w:val="24"/>
          <w:szCs w:val="24"/>
        </w:rPr>
      </w:pPr>
      <w:r>
        <w:rPr>
          <w:rFonts w:ascii="Times New Roman" w:hAnsi="Times New Roman" w:cs="Times New Roman"/>
          <w:sz w:val="24"/>
          <w:szCs w:val="24"/>
        </w:rPr>
        <w:t>Atliekų stebėsenos priemonės šiame leidime nereglamentuojamos.</w:t>
      </w:r>
    </w:p>
    <w:p w14:paraId="2ED3BDB0" w14:textId="77777777" w:rsidR="009176C0" w:rsidRPr="009176C0" w:rsidRDefault="00D66393" w:rsidP="009176C0">
      <w:pPr>
        <w:rPr>
          <w:rFonts w:ascii="Times New Roman" w:eastAsia="Times New Roman" w:hAnsi="Times New Roman" w:cs="Times New Roman"/>
          <w:b/>
          <w:sz w:val="24"/>
          <w:szCs w:val="24"/>
          <w:lang w:eastAsia="lt-LT"/>
        </w:rPr>
      </w:pPr>
      <w:r w:rsidRPr="009176C0">
        <w:rPr>
          <w:rFonts w:ascii="Times New Roman" w:hAnsi="Times New Roman" w:cs="Times New Roman"/>
          <w:b/>
          <w:sz w:val="24"/>
          <w:szCs w:val="24"/>
        </w:rPr>
        <w:t xml:space="preserve">13. </w:t>
      </w:r>
      <w:r w:rsidR="009176C0" w:rsidRPr="009176C0">
        <w:rPr>
          <w:rFonts w:ascii="Times New Roman" w:eastAsia="Times New Roman" w:hAnsi="Times New Roman" w:cs="Times New Roman"/>
          <w:b/>
          <w:sz w:val="24"/>
          <w:szCs w:val="24"/>
          <w:lang w:eastAsia="lt-LT"/>
        </w:rPr>
        <w:t>Reikalavimai ūkio subjekto aplinkos monitoringui (stebėsenai) ir šio monitoringo programai vykdyti.</w:t>
      </w:r>
    </w:p>
    <w:p w14:paraId="0C20E71F" w14:textId="77777777" w:rsidR="009176C0" w:rsidRPr="009176C0" w:rsidRDefault="009176C0" w:rsidP="009176C0">
      <w:pPr>
        <w:ind w:firstLine="567"/>
        <w:rPr>
          <w:rFonts w:ascii="Times New Roman" w:eastAsia="Times New Roman" w:hAnsi="Times New Roman" w:cs="Times New Roman"/>
          <w:sz w:val="24"/>
          <w:szCs w:val="24"/>
          <w:lang w:eastAsia="lt-LT"/>
        </w:rPr>
      </w:pPr>
    </w:p>
    <w:p w14:paraId="654F4875" w14:textId="43501B31" w:rsidR="009176C0" w:rsidRPr="009176C0" w:rsidRDefault="009176C0" w:rsidP="009176C0">
      <w:pPr>
        <w:ind w:firstLine="567"/>
        <w:jc w:val="both"/>
        <w:rPr>
          <w:rFonts w:ascii="Times New Roman" w:eastAsia="Times New Roman" w:hAnsi="Times New Roman" w:cs="Times New Roman"/>
          <w:sz w:val="24"/>
          <w:szCs w:val="24"/>
          <w:lang w:eastAsia="lt-LT"/>
        </w:rPr>
      </w:pPr>
      <w:r w:rsidRPr="009176C0">
        <w:rPr>
          <w:rFonts w:ascii="Times New Roman" w:eastAsia="Times New Roman" w:hAnsi="Times New Roman" w:cs="Times New Roman"/>
          <w:sz w:val="24"/>
          <w:szCs w:val="24"/>
          <w:lang w:eastAsia="lt-LT"/>
        </w:rPr>
        <w:t>Visos monitoringo rūšys privalo būti vykdomos pagal parengtą ir savo laiku atnaujinamą aplinkos monitoringo programą, suderintą su Aplinkos apsaugos agentūra.</w:t>
      </w:r>
    </w:p>
    <w:p w14:paraId="2D9B9330" w14:textId="77777777" w:rsidR="009176C0" w:rsidRPr="009176C0" w:rsidRDefault="009176C0" w:rsidP="009176C0">
      <w:pPr>
        <w:ind w:left="460"/>
        <w:jc w:val="both"/>
        <w:rPr>
          <w:rFonts w:ascii="Times New Roman" w:eastAsia="Times New Roman" w:hAnsi="Times New Roman" w:cs="Times New Roman"/>
          <w:bCs/>
          <w:sz w:val="24"/>
          <w:szCs w:val="24"/>
          <w:lang w:eastAsia="lt-LT"/>
        </w:rPr>
      </w:pPr>
      <w:r w:rsidRPr="009176C0">
        <w:rPr>
          <w:rFonts w:ascii="Times New Roman" w:eastAsia="Times New Roman" w:hAnsi="Times New Roman" w:cs="Times New Roman"/>
          <w:bCs/>
          <w:sz w:val="24"/>
          <w:szCs w:val="24"/>
          <w:lang w:eastAsia="lt-LT"/>
        </w:rPr>
        <w:t>Šiltnamio efektą sukeliančių dujų išmetimų stebėseną ir apskaitą privaloma vykdyti pagal patvirtintą ŠESD stebėsenos ir apskaitos planą.</w:t>
      </w:r>
    </w:p>
    <w:p w14:paraId="446A5461" w14:textId="77777777" w:rsidR="009176C0" w:rsidRPr="009176C0" w:rsidRDefault="009176C0" w:rsidP="009176C0">
      <w:pPr>
        <w:ind w:firstLine="567"/>
        <w:jc w:val="both"/>
        <w:rPr>
          <w:rFonts w:ascii="Times New Roman" w:eastAsia="Times New Roman" w:hAnsi="Times New Roman" w:cs="Times New Roman"/>
          <w:sz w:val="24"/>
          <w:szCs w:val="24"/>
          <w:lang w:eastAsia="lt-LT"/>
        </w:rPr>
      </w:pPr>
    </w:p>
    <w:p w14:paraId="3E33F311" w14:textId="77777777" w:rsidR="00355359" w:rsidRPr="007A56A7" w:rsidRDefault="00355359" w:rsidP="00355359">
      <w:pPr>
        <w:rPr>
          <w:rFonts w:ascii="Times New Roman" w:eastAsia="Times New Roman" w:hAnsi="Times New Roman" w:cs="Times New Roman"/>
          <w:b/>
          <w:sz w:val="24"/>
          <w:szCs w:val="24"/>
          <w:lang w:eastAsia="lt-LT"/>
        </w:rPr>
      </w:pPr>
      <w:r w:rsidRPr="007A56A7">
        <w:rPr>
          <w:rFonts w:ascii="Times New Roman" w:eastAsia="Times New Roman" w:hAnsi="Times New Roman" w:cs="Times New Roman"/>
          <w:b/>
          <w:sz w:val="24"/>
          <w:szCs w:val="24"/>
          <w:lang w:eastAsia="lt-LT"/>
        </w:rPr>
        <w:t xml:space="preserve">14. Reikalavimai triukšmui valdyti, triukšmo mažinimo priemonės. </w:t>
      </w:r>
    </w:p>
    <w:p w14:paraId="6A00A73E" w14:textId="77777777" w:rsidR="0051081A" w:rsidRPr="007A56A7" w:rsidRDefault="0051081A" w:rsidP="006A5B0C">
      <w:pPr>
        <w:rPr>
          <w:rFonts w:ascii="Times New Roman" w:hAnsi="Times New Roman" w:cs="Times New Roman"/>
          <w:sz w:val="24"/>
          <w:szCs w:val="24"/>
        </w:rPr>
      </w:pPr>
    </w:p>
    <w:p w14:paraId="361CEE16" w14:textId="77777777" w:rsidR="00355359" w:rsidRPr="007A56A7" w:rsidRDefault="00355359" w:rsidP="00355359">
      <w:pPr>
        <w:ind w:firstLine="567"/>
        <w:jc w:val="both"/>
        <w:rPr>
          <w:rFonts w:ascii="Times New Roman" w:eastAsia="Times New Roman" w:hAnsi="Times New Roman" w:cs="Times New Roman"/>
          <w:sz w:val="24"/>
          <w:szCs w:val="24"/>
          <w:lang w:eastAsia="lt-LT"/>
        </w:rPr>
      </w:pPr>
      <w:r w:rsidRPr="007A56A7">
        <w:rPr>
          <w:rFonts w:ascii="Times New Roman" w:eastAsia="Times New Roman" w:hAnsi="Times New Roman" w:cs="Times New Roman"/>
          <w:sz w:val="24"/>
          <w:szCs w:val="24"/>
          <w:lang w:eastAsia="lt-LT"/>
        </w:rPr>
        <w:t>AB „Vilniaus šilumos tinklai“ veiklą pradėjo vykdyti nuo 2017-03-30, perėmusi visą įrangą ir darbuotojus iš UAB „Vilniaus energija“. Perėmus veiklą, vykdomos veiklos pobūdis nepakito.</w:t>
      </w:r>
    </w:p>
    <w:p w14:paraId="0EE67F70" w14:textId="2A01E44A" w:rsidR="005A1E3A" w:rsidRPr="007A56A7" w:rsidRDefault="00355359" w:rsidP="00355359">
      <w:pPr>
        <w:ind w:firstLine="567"/>
        <w:jc w:val="both"/>
        <w:rPr>
          <w:rFonts w:ascii="Times New Roman" w:eastAsia="Times New Roman" w:hAnsi="Times New Roman" w:cs="Times New Roman"/>
          <w:sz w:val="24"/>
          <w:szCs w:val="24"/>
          <w:lang w:eastAsia="lt-LT"/>
        </w:rPr>
      </w:pPr>
      <w:r w:rsidRPr="007A56A7">
        <w:rPr>
          <w:rFonts w:ascii="Times New Roman" w:eastAsia="Times New Roman" w:hAnsi="Times New Roman" w:cs="Times New Roman"/>
          <w:sz w:val="24"/>
          <w:szCs w:val="24"/>
          <w:lang w:eastAsia="lt-LT"/>
        </w:rPr>
        <w:t xml:space="preserve">Rajoninė katilinė Nr.8 yra rezervinė, kurioje numatytu </w:t>
      </w:r>
      <w:r w:rsidR="00A570B4" w:rsidRPr="007A56A7">
        <w:rPr>
          <w:rFonts w:ascii="Times New Roman" w:eastAsia="Times New Roman" w:hAnsi="Times New Roman" w:cs="Times New Roman"/>
          <w:sz w:val="24"/>
          <w:szCs w:val="24"/>
          <w:lang w:eastAsia="lt-LT"/>
        </w:rPr>
        <w:t>dažnumu</w:t>
      </w:r>
      <w:r w:rsidRPr="007A56A7">
        <w:rPr>
          <w:rFonts w:ascii="Times New Roman" w:eastAsia="Times New Roman" w:hAnsi="Times New Roman" w:cs="Times New Roman"/>
          <w:sz w:val="24"/>
          <w:szCs w:val="24"/>
          <w:lang w:eastAsia="lt-LT"/>
        </w:rPr>
        <w:t xml:space="preserve"> atliekami bandomieji katilų užkūrimai. </w:t>
      </w:r>
      <w:r w:rsidR="00403BBE" w:rsidRPr="007A56A7">
        <w:rPr>
          <w:rFonts w:ascii="Times New Roman" w:eastAsia="Times New Roman" w:hAnsi="Times New Roman" w:cs="Times New Roman"/>
          <w:sz w:val="24"/>
          <w:szCs w:val="24"/>
          <w:lang w:eastAsia="lt-LT"/>
        </w:rPr>
        <w:t>Katilai kuriami</w:t>
      </w:r>
      <w:r w:rsidR="0066027D" w:rsidRPr="007A56A7">
        <w:rPr>
          <w:rFonts w:ascii="Times New Roman" w:eastAsia="Times New Roman" w:hAnsi="Times New Roman" w:cs="Times New Roman"/>
          <w:sz w:val="24"/>
          <w:szCs w:val="24"/>
          <w:lang w:eastAsia="lt-LT"/>
        </w:rPr>
        <w:t>,</w:t>
      </w:r>
      <w:r w:rsidR="00403BBE" w:rsidRPr="007A56A7">
        <w:rPr>
          <w:rFonts w:ascii="Times New Roman" w:eastAsia="Times New Roman" w:hAnsi="Times New Roman" w:cs="Times New Roman"/>
          <w:sz w:val="24"/>
          <w:szCs w:val="24"/>
          <w:lang w:eastAsia="lt-LT"/>
        </w:rPr>
        <w:t xml:space="preserve"> </w:t>
      </w:r>
      <w:r w:rsidRPr="007A56A7">
        <w:rPr>
          <w:rFonts w:ascii="Times New Roman" w:eastAsia="Times New Roman" w:hAnsi="Times New Roman" w:cs="Times New Roman"/>
          <w:sz w:val="24"/>
          <w:szCs w:val="24"/>
          <w:lang w:eastAsia="lt-LT"/>
        </w:rPr>
        <w:t>kai nėra galimybės tiekti šilumos energijos iš termofikacinės elektrinės Nr. 2 (E-2, Elektrinės g. 2, Vilnius) ar</w:t>
      </w:r>
      <w:r w:rsidR="00A570B4" w:rsidRPr="007A56A7">
        <w:rPr>
          <w:rFonts w:ascii="Times New Roman" w:eastAsia="Times New Roman" w:hAnsi="Times New Roman" w:cs="Times New Roman"/>
          <w:sz w:val="24"/>
          <w:szCs w:val="24"/>
          <w:lang w:eastAsia="lt-LT"/>
        </w:rPr>
        <w:t>ba</w:t>
      </w:r>
      <w:r w:rsidRPr="007A56A7">
        <w:rPr>
          <w:rFonts w:ascii="Times New Roman" w:eastAsia="Times New Roman" w:hAnsi="Times New Roman" w:cs="Times New Roman"/>
          <w:sz w:val="24"/>
          <w:szCs w:val="24"/>
          <w:lang w:eastAsia="lt-LT"/>
        </w:rPr>
        <w:t xml:space="preserve"> tiekiamo</w:t>
      </w:r>
      <w:r w:rsidR="00403BBE" w:rsidRPr="007A56A7">
        <w:rPr>
          <w:rFonts w:ascii="Times New Roman" w:eastAsia="Times New Roman" w:hAnsi="Times New Roman" w:cs="Times New Roman"/>
          <w:sz w:val="24"/>
          <w:szCs w:val="24"/>
          <w:lang w:eastAsia="lt-LT"/>
        </w:rPr>
        <w:t>s</w:t>
      </w:r>
      <w:r w:rsidRPr="007A56A7">
        <w:rPr>
          <w:rFonts w:ascii="Times New Roman" w:eastAsia="Times New Roman" w:hAnsi="Times New Roman" w:cs="Times New Roman"/>
          <w:sz w:val="24"/>
          <w:szCs w:val="24"/>
          <w:lang w:eastAsia="lt-LT"/>
        </w:rPr>
        <w:t xml:space="preserve"> šilumos </w:t>
      </w:r>
      <w:r w:rsidR="00403BBE" w:rsidRPr="007A56A7">
        <w:rPr>
          <w:rFonts w:ascii="Times New Roman" w:eastAsia="Times New Roman" w:hAnsi="Times New Roman" w:cs="Times New Roman"/>
          <w:sz w:val="24"/>
          <w:szCs w:val="24"/>
          <w:lang w:eastAsia="lt-LT"/>
        </w:rPr>
        <w:t xml:space="preserve">energijos </w:t>
      </w:r>
      <w:r w:rsidRPr="007A56A7">
        <w:rPr>
          <w:rFonts w:ascii="Times New Roman" w:eastAsia="Times New Roman" w:hAnsi="Times New Roman" w:cs="Times New Roman"/>
          <w:sz w:val="24"/>
          <w:szCs w:val="24"/>
          <w:lang w:eastAsia="lt-LT"/>
        </w:rPr>
        <w:t>nepakanka vartotojų poreikiams patenkinti</w:t>
      </w:r>
      <w:r w:rsidR="00403BBE" w:rsidRPr="007A56A7">
        <w:rPr>
          <w:rFonts w:ascii="Times New Roman" w:eastAsia="Times New Roman" w:hAnsi="Times New Roman" w:cs="Times New Roman"/>
          <w:sz w:val="24"/>
          <w:szCs w:val="24"/>
          <w:lang w:eastAsia="lt-LT"/>
        </w:rPr>
        <w:t xml:space="preserve"> ( </w:t>
      </w:r>
      <w:r w:rsidR="00F23936" w:rsidRPr="007A56A7">
        <w:rPr>
          <w:rFonts w:ascii="Times New Roman" w:eastAsia="Times New Roman" w:hAnsi="Times New Roman" w:cs="Times New Roman"/>
          <w:sz w:val="24"/>
          <w:szCs w:val="24"/>
          <w:lang w:eastAsia="lt-LT"/>
        </w:rPr>
        <w:t xml:space="preserve">t.y. </w:t>
      </w:r>
      <w:r w:rsidR="00403BBE" w:rsidRPr="007A56A7">
        <w:rPr>
          <w:rFonts w:ascii="Times New Roman" w:eastAsia="Times New Roman" w:hAnsi="Times New Roman" w:cs="Times New Roman"/>
          <w:sz w:val="24"/>
          <w:szCs w:val="24"/>
          <w:lang w:eastAsia="lt-LT"/>
        </w:rPr>
        <w:t>trūksta galios) .</w:t>
      </w:r>
      <w:r w:rsidRPr="007A56A7">
        <w:rPr>
          <w:rFonts w:ascii="Times New Roman" w:eastAsia="Times New Roman" w:hAnsi="Times New Roman" w:cs="Times New Roman"/>
          <w:sz w:val="24"/>
          <w:szCs w:val="24"/>
          <w:lang w:eastAsia="lt-LT"/>
        </w:rPr>
        <w:t xml:space="preserve"> </w:t>
      </w:r>
    </w:p>
    <w:p w14:paraId="3BB39D11" w14:textId="7398ED39" w:rsidR="00355359" w:rsidRPr="007A56A7" w:rsidRDefault="00355359" w:rsidP="00355359">
      <w:pPr>
        <w:ind w:firstLine="567"/>
        <w:jc w:val="both"/>
        <w:rPr>
          <w:rFonts w:ascii="Times New Roman" w:eastAsia="Times New Roman" w:hAnsi="Times New Roman" w:cs="Times New Roman"/>
          <w:sz w:val="24"/>
          <w:szCs w:val="24"/>
          <w:lang w:eastAsia="lt-LT"/>
        </w:rPr>
      </w:pPr>
      <w:r w:rsidRPr="007A56A7">
        <w:rPr>
          <w:rFonts w:ascii="Times New Roman" w:eastAsia="Times New Roman" w:hAnsi="Times New Roman" w:cs="Times New Roman"/>
          <w:sz w:val="24"/>
          <w:szCs w:val="24"/>
          <w:lang w:eastAsia="lt-LT"/>
        </w:rPr>
        <w:t xml:space="preserve">Be to, </w:t>
      </w:r>
      <w:r w:rsidR="00CF2D8F" w:rsidRPr="007A56A7">
        <w:rPr>
          <w:rFonts w:ascii="Times New Roman" w:eastAsia="Times New Roman" w:hAnsi="Times New Roman" w:cs="Times New Roman"/>
          <w:sz w:val="24"/>
          <w:szCs w:val="24"/>
          <w:lang w:eastAsia="lt-LT"/>
        </w:rPr>
        <w:t>RK-8</w:t>
      </w:r>
      <w:r w:rsidRPr="007A56A7">
        <w:rPr>
          <w:rFonts w:ascii="Times New Roman" w:eastAsia="Times New Roman" w:hAnsi="Times New Roman" w:cs="Times New Roman"/>
          <w:sz w:val="24"/>
          <w:szCs w:val="24"/>
          <w:lang w:eastAsia="lt-LT"/>
        </w:rPr>
        <w:t xml:space="preserve"> </w:t>
      </w:r>
      <w:r w:rsidR="0067194C" w:rsidRPr="007A56A7">
        <w:rPr>
          <w:rFonts w:ascii="Times New Roman" w:eastAsia="Times New Roman" w:hAnsi="Times New Roman" w:cs="Times New Roman"/>
          <w:sz w:val="24"/>
          <w:szCs w:val="24"/>
          <w:lang w:eastAsia="lt-LT"/>
        </w:rPr>
        <w:t>paleidžiama į darbą</w:t>
      </w:r>
      <w:r w:rsidRPr="007A56A7">
        <w:rPr>
          <w:rFonts w:ascii="Times New Roman" w:eastAsia="Times New Roman" w:hAnsi="Times New Roman" w:cs="Times New Roman"/>
          <w:sz w:val="24"/>
          <w:szCs w:val="24"/>
          <w:lang w:eastAsia="lt-LT"/>
        </w:rPr>
        <w:t xml:space="preserve">, įvykus avarijoms ar </w:t>
      </w:r>
      <w:r w:rsidR="00BE4030" w:rsidRPr="007A56A7">
        <w:rPr>
          <w:rFonts w:ascii="Times New Roman" w:eastAsia="Times New Roman" w:hAnsi="Times New Roman" w:cs="Times New Roman"/>
          <w:sz w:val="24"/>
          <w:szCs w:val="24"/>
          <w:lang w:eastAsia="lt-LT"/>
        </w:rPr>
        <w:t xml:space="preserve">dėl remonto darbų sustabdžius  E-2 </w:t>
      </w:r>
      <w:r w:rsidR="0067194C" w:rsidRPr="007A56A7">
        <w:rPr>
          <w:rFonts w:ascii="Times New Roman" w:eastAsia="Times New Roman" w:hAnsi="Times New Roman" w:cs="Times New Roman"/>
          <w:sz w:val="24"/>
          <w:szCs w:val="24"/>
          <w:lang w:eastAsia="lt-LT"/>
        </w:rPr>
        <w:t>katilus</w:t>
      </w:r>
      <w:r w:rsidRPr="007A56A7">
        <w:rPr>
          <w:rFonts w:ascii="Times New Roman" w:eastAsia="Times New Roman" w:hAnsi="Times New Roman" w:cs="Times New Roman"/>
          <w:sz w:val="24"/>
          <w:szCs w:val="24"/>
          <w:lang w:eastAsia="lt-LT"/>
        </w:rPr>
        <w:t xml:space="preserve">, kadangi E-2, RK-8 </w:t>
      </w:r>
      <w:r w:rsidR="0067194C" w:rsidRPr="007A56A7">
        <w:rPr>
          <w:rFonts w:ascii="Times New Roman" w:eastAsia="Times New Roman" w:hAnsi="Times New Roman" w:cs="Times New Roman"/>
          <w:sz w:val="24"/>
          <w:szCs w:val="24"/>
          <w:lang w:eastAsia="lt-LT"/>
        </w:rPr>
        <w:t xml:space="preserve">dirba </w:t>
      </w:r>
      <w:r w:rsidRPr="007A56A7">
        <w:rPr>
          <w:rFonts w:ascii="Times New Roman" w:eastAsia="Times New Roman" w:hAnsi="Times New Roman" w:cs="Times New Roman"/>
          <w:sz w:val="24"/>
          <w:szCs w:val="24"/>
          <w:lang w:eastAsia="lt-LT"/>
        </w:rPr>
        <w:t>bendr</w:t>
      </w:r>
      <w:r w:rsidR="0067194C" w:rsidRPr="007A56A7">
        <w:rPr>
          <w:rFonts w:ascii="Times New Roman" w:eastAsia="Times New Roman" w:hAnsi="Times New Roman" w:cs="Times New Roman"/>
          <w:sz w:val="24"/>
          <w:szCs w:val="24"/>
          <w:lang w:eastAsia="lt-LT"/>
        </w:rPr>
        <w:t>ame</w:t>
      </w:r>
      <w:r w:rsidRPr="007A56A7">
        <w:rPr>
          <w:rFonts w:ascii="Times New Roman" w:eastAsia="Times New Roman" w:hAnsi="Times New Roman" w:cs="Times New Roman"/>
          <w:sz w:val="24"/>
          <w:szCs w:val="24"/>
          <w:lang w:eastAsia="lt-LT"/>
        </w:rPr>
        <w:t xml:space="preserve"> integruot</w:t>
      </w:r>
      <w:r w:rsidR="0067194C" w:rsidRPr="007A56A7">
        <w:rPr>
          <w:rFonts w:ascii="Times New Roman" w:eastAsia="Times New Roman" w:hAnsi="Times New Roman" w:cs="Times New Roman"/>
          <w:sz w:val="24"/>
          <w:szCs w:val="24"/>
          <w:lang w:eastAsia="lt-LT"/>
        </w:rPr>
        <w:t xml:space="preserve">ame </w:t>
      </w:r>
      <w:r w:rsidRPr="007A56A7">
        <w:rPr>
          <w:rFonts w:ascii="Times New Roman" w:eastAsia="Times New Roman" w:hAnsi="Times New Roman" w:cs="Times New Roman"/>
          <w:sz w:val="24"/>
          <w:szCs w:val="24"/>
          <w:lang w:eastAsia="lt-LT"/>
        </w:rPr>
        <w:t xml:space="preserve"> šilumos tiekimo tinkl</w:t>
      </w:r>
      <w:r w:rsidR="0067194C" w:rsidRPr="007A56A7">
        <w:rPr>
          <w:rFonts w:ascii="Times New Roman" w:eastAsia="Times New Roman" w:hAnsi="Times New Roman" w:cs="Times New Roman"/>
          <w:sz w:val="24"/>
          <w:szCs w:val="24"/>
          <w:lang w:eastAsia="lt-LT"/>
        </w:rPr>
        <w:t>e</w:t>
      </w:r>
      <w:r w:rsidR="002820B4" w:rsidRPr="007A56A7">
        <w:rPr>
          <w:rFonts w:ascii="Times New Roman" w:eastAsia="Times New Roman" w:hAnsi="Times New Roman" w:cs="Times New Roman"/>
          <w:sz w:val="24"/>
          <w:szCs w:val="24"/>
          <w:lang w:eastAsia="lt-LT"/>
        </w:rPr>
        <w:t>,</w:t>
      </w:r>
      <w:r w:rsidRPr="007A56A7">
        <w:rPr>
          <w:rFonts w:ascii="Times New Roman" w:eastAsia="Times New Roman" w:hAnsi="Times New Roman" w:cs="Times New Roman"/>
          <w:sz w:val="24"/>
          <w:szCs w:val="24"/>
          <w:lang w:eastAsia="lt-LT"/>
        </w:rPr>
        <w:t xml:space="preserve"> ir šiluma vartotojui gali būti tiekiama iš bet kurio šilumos energijos šaltinio. </w:t>
      </w:r>
    </w:p>
    <w:p w14:paraId="749D638C" w14:textId="4CD18D0E" w:rsidR="00355359" w:rsidRPr="007A56A7" w:rsidRDefault="00355359" w:rsidP="00355359">
      <w:pPr>
        <w:ind w:firstLine="567"/>
        <w:jc w:val="both"/>
        <w:rPr>
          <w:rFonts w:ascii="Times New Roman" w:eastAsia="Times New Roman" w:hAnsi="Times New Roman" w:cs="Times New Roman"/>
          <w:sz w:val="24"/>
          <w:szCs w:val="24"/>
          <w:lang w:eastAsia="lt-LT"/>
        </w:rPr>
      </w:pPr>
      <w:r w:rsidRPr="007A56A7">
        <w:rPr>
          <w:rFonts w:ascii="Times New Roman" w:eastAsia="Times New Roman" w:hAnsi="Times New Roman" w:cs="Times New Roman"/>
          <w:sz w:val="24"/>
          <w:szCs w:val="24"/>
          <w:lang w:eastAsia="lt-LT"/>
        </w:rPr>
        <w:t xml:space="preserve">Kadangi katilinė </w:t>
      </w:r>
      <w:r w:rsidR="004830FF" w:rsidRPr="007A56A7">
        <w:rPr>
          <w:rFonts w:ascii="Times New Roman" w:eastAsia="Times New Roman" w:hAnsi="Times New Roman" w:cs="Times New Roman"/>
          <w:sz w:val="24"/>
          <w:szCs w:val="24"/>
          <w:lang w:eastAsia="lt-LT"/>
        </w:rPr>
        <w:t xml:space="preserve">dirba </w:t>
      </w:r>
      <w:r w:rsidRPr="007A56A7">
        <w:rPr>
          <w:rFonts w:ascii="Times New Roman" w:eastAsia="Times New Roman" w:hAnsi="Times New Roman" w:cs="Times New Roman"/>
          <w:sz w:val="24"/>
          <w:szCs w:val="24"/>
          <w:lang w:eastAsia="lt-LT"/>
        </w:rPr>
        <w:t>tik aukščiau nurodytais atvejais, atlikti triukšmo lygio matavimus įprastinės eksploatacijos metu nėra galimybių. Atsižvelgiant į tai, ir siekiant įvertinti RK-8 katilinės veiklos keliamą triukšmą, UAB „DGE Baltic Soil and Environment“ parengė AB „Vilniaus šilumos tinklai“ rajoninės katilinės Nr. 8 triukšmo vertinimo ataskaitą.</w:t>
      </w:r>
      <w:r w:rsidR="002820B4" w:rsidRPr="007A56A7">
        <w:rPr>
          <w:rFonts w:ascii="Times New Roman" w:eastAsia="Times New Roman" w:hAnsi="Times New Roman" w:cs="Times New Roman"/>
          <w:sz w:val="24"/>
          <w:szCs w:val="24"/>
          <w:lang w:eastAsia="lt-LT"/>
        </w:rPr>
        <w:t xml:space="preserve"> Pa</w:t>
      </w:r>
      <w:r w:rsidRPr="007A56A7">
        <w:rPr>
          <w:rFonts w:ascii="Times New Roman" w:eastAsia="Times New Roman" w:hAnsi="Times New Roman" w:cs="Times New Roman"/>
          <w:sz w:val="24"/>
          <w:szCs w:val="24"/>
          <w:lang w:eastAsia="lt-LT"/>
        </w:rPr>
        <w:t>skaičiuotas ūkinės veiklos įtakojamas triukšmo lygis artimiausioje gyvenamojoje ir visuomeninės paskirties pastatų aplinkoje bei prie katilinės teritorijos sklypo ribų visais paros periodais neviršija triukšmo ribinių dydžių, reglamentuojamų ūkinės veiklos objektams pagal HN 33:2011 1 lentelės 4 punktą.</w:t>
      </w:r>
    </w:p>
    <w:p w14:paraId="5500F1E9" w14:textId="77777777" w:rsidR="00355359" w:rsidRPr="007A56A7" w:rsidRDefault="00355359" w:rsidP="00355359">
      <w:pPr>
        <w:ind w:firstLine="567"/>
        <w:jc w:val="both"/>
        <w:rPr>
          <w:rFonts w:ascii="Times New Roman" w:eastAsia="Times New Roman" w:hAnsi="Times New Roman" w:cs="Times New Roman"/>
          <w:sz w:val="24"/>
          <w:szCs w:val="24"/>
          <w:lang w:eastAsia="lt-LT"/>
        </w:rPr>
      </w:pPr>
      <w:r w:rsidRPr="007A56A7">
        <w:rPr>
          <w:rFonts w:ascii="Times New Roman" w:eastAsia="Times New Roman" w:hAnsi="Times New Roman" w:cs="Times New Roman"/>
          <w:sz w:val="24"/>
          <w:szCs w:val="24"/>
          <w:lang w:eastAsia="lt-LT"/>
        </w:rPr>
        <w:t xml:space="preserve">Rajoninė katilinė Nr.8 šiuo metu yra rezervinė. Atlikus triukšmo sklaidos modeliavimą nustatyta, kad triukšmo lygis artimiausioje gyvenamojoje ir visuomeninės paskirties pastatų aplinkoje bei prie katilinės teritorijos sklypo ribų visais paros periodais neviršija triukšmo ribinių dydžių, reglamentuojamų ūkinės veiklos objektams </w:t>
      </w:r>
      <w:r w:rsidR="00534D5C" w:rsidRPr="007A56A7">
        <w:rPr>
          <w:rFonts w:ascii="Times New Roman" w:eastAsia="Times New Roman" w:hAnsi="Times New Roman" w:cs="Times New Roman"/>
          <w:sz w:val="24"/>
          <w:szCs w:val="24"/>
          <w:lang w:eastAsia="lt-LT"/>
        </w:rPr>
        <w:t>higienos norma</w:t>
      </w:r>
      <w:r w:rsidRPr="007A56A7">
        <w:rPr>
          <w:rFonts w:ascii="Times New Roman" w:eastAsia="Times New Roman" w:hAnsi="Times New Roman" w:cs="Times New Roman"/>
          <w:sz w:val="24"/>
          <w:szCs w:val="24"/>
          <w:lang w:eastAsia="lt-LT"/>
        </w:rPr>
        <w:t xml:space="preserve"> HN 33:2011, todėl</w:t>
      </w:r>
      <w:r w:rsidR="00534D5C" w:rsidRPr="007A56A7">
        <w:rPr>
          <w:rFonts w:ascii="Times New Roman" w:eastAsia="Times New Roman" w:hAnsi="Times New Roman" w:cs="Times New Roman"/>
          <w:sz w:val="24"/>
          <w:szCs w:val="24"/>
          <w:lang w:eastAsia="lt-LT"/>
        </w:rPr>
        <w:t xml:space="preserve"> papildomos</w:t>
      </w:r>
      <w:r w:rsidR="00397003" w:rsidRPr="007A56A7">
        <w:rPr>
          <w:rFonts w:ascii="Times New Roman" w:eastAsia="Times New Roman" w:hAnsi="Times New Roman" w:cs="Times New Roman"/>
          <w:sz w:val="24"/>
          <w:szCs w:val="24"/>
          <w:lang w:eastAsia="lt-LT"/>
        </w:rPr>
        <w:t xml:space="preserve"> </w:t>
      </w:r>
      <w:r w:rsidRPr="007A56A7">
        <w:rPr>
          <w:rFonts w:ascii="Times New Roman" w:eastAsia="Times New Roman" w:hAnsi="Times New Roman" w:cs="Times New Roman"/>
          <w:sz w:val="24"/>
          <w:szCs w:val="24"/>
          <w:lang w:eastAsia="lt-LT"/>
        </w:rPr>
        <w:t>triukšmo mažinimo priemonės nenumat</w:t>
      </w:r>
      <w:r w:rsidR="00397003" w:rsidRPr="007A56A7">
        <w:rPr>
          <w:rFonts w:ascii="Times New Roman" w:eastAsia="Times New Roman" w:hAnsi="Times New Roman" w:cs="Times New Roman"/>
          <w:sz w:val="24"/>
          <w:szCs w:val="24"/>
          <w:lang w:eastAsia="lt-LT"/>
        </w:rPr>
        <w:t>omos</w:t>
      </w:r>
      <w:r w:rsidRPr="007A56A7">
        <w:rPr>
          <w:rFonts w:ascii="Times New Roman" w:eastAsia="Times New Roman" w:hAnsi="Times New Roman" w:cs="Times New Roman"/>
          <w:sz w:val="24"/>
          <w:szCs w:val="24"/>
          <w:lang w:eastAsia="lt-LT"/>
        </w:rPr>
        <w:t>.</w:t>
      </w:r>
    </w:p>
    <w:p w14:paraId="204D61D2" w14:textId="77777777" w:rsidR="00355359" w:rsidRPr="00355359" w:rsidRDefault="00355359" w:rsidP="00355359">
      <w:pPr>
        <w:ind w:firstLine="567"/>
        <w:jc w:val="both"/>
        <w:rPr>
          <w:rFonts w:ascii="Times New Roman" w:eastAsia="Times New Roman" w:hAnsi="Times New Roman" w:cs="Times New Roman"/>
          <w:sz w:val="24"/>
          <w:szCs w:val="24"/>
          <w:lang w:eastAsia="lt-LT"/>
        </w:rPr>
      </w:pPr>
      <w:r w:rsidRPr="007A56A7">
        <w:rPr>
          <w:rFonts w:ascii="Times New Roman" w:eastAsia="Times New Roman" w:hAnsi="Times New Roman" w:cs="Times New Roman"/>
          <w:sz w:val="24"/>
          <w:szCs w:val="24"/>
          <w:lang w:eastAsia="lt-LT"/>
        </w:rPr>
        <w:t>Vykdant remonto darbus, kai numatomas galimas didesnis triukšmo lygis, darbų atlikimas planuojamas dienos metu. Vadovaujantis Lietuvos Respublikos triukšmo valdymo įstatymo  (Žin., 2004, Nr. 164-5971) 14 straipsnio 2 ir 3 dalies bei Vilniaus miesto savivaldybės tarybos 2007 m. rugsėjo 12 d. sprendimu Nr. 1-211 patvirtintų Triukšmo prevencijos viešosiose vietose taisyklių reikalavimais, taip pat Triukšmo, kylančio atliekant statybos darbus gyvenamosiose patalpose ir gyvenamosiose teritorijose, kontrolės vykdymo tvarkos aprašu, patvirtintu 2016 m. lapkričio 9 d. Lietuvos Respublikos Vyriausybės nutarimu Nr. 1120, apie galimą padidintą triukšmo lygį informuojamas statybos darbų triukšmo kontrolierius.</w:t>
      </w:r>
    </w:p>
    <w:p w14:paraId="53AE7786" w14:textId="77777777" w:rsidR="00355359" w:rsidRPr="00355359" w:rsidRDefault="00355359" w:rsidP="00355359">
      <w:pPr>
        <w:ind w:firstLine="567"/>
        <w:jc w:val="both"/>
        <w:rPr>
          <w:rFonts w:ascii="Times New Roman" w:eastAsia="Times New Roman" w:hAnsi="Times New Roman" w:cs="Times New Roman"/>
          <w:b/>
          <w:sz w:val="24"/>
          <w:szCs w:val="24"/>
          <w:lang w:eastAsia="lt-LT"/>
        </w:rPr>
      </w:pPr>
    </w:p>
    <w:p w14:paraId="672C3F65" w14:textId="77777777" w:rsidR="00E21932" w:rsidRPr="00E21932" w:rsidRDefault="00E21932" w:rsidP="00E21932">
      <w:pPr>
        <w:rPr>
          <w:rFonts w:ascii="Times New Roman" w:eastAsia="Times New Roman" w:hAnsi="Times New Roman" w:cs="Times New Roman"/>
          <w:b/>
          <w:sz w:val="24"/>
          <w:szCs w:val="24"/>
          <w:lang w:eastAsia="lt-LT"/>
        </w:rPr>
      </w:pPr>
      <w:r w:rsidRPr="00E21932">
        <w:rPr>
          <w:rFonts w:ascii="Times New Roman" w:eastAsia="Times New Roman" w:hAnsi="Times New Roman" w:cs="Times New Roman"/>
          <w:b/>
          <w:sz w:val="24"/>
          <w:szCs w:val="24"/>
          <w:lang w:eastAsia="lt-LT"/>
        </w:rPr>
        <w:t>15. Įrenginio eksploatavimo laiko ribojimas.</w:t>
      </w:r>
    </w:p>
    <w:p w14:paraId="2788FF3A" w14:textId="77777777" w:rsidR="00E21932" w:rsidRPr="00E21932" w:rsidRDefault="00E21932" w:rsidP="00E21932">
      <w:pPr>
        <w:ind w:firstLine="567"/>
        <w:rPr>
          <w:rFonts w:ascii="Times New Roman" w:eastAsia="Times New Roman" w:hAnsi="Times New Roman" w:cs="Times New Roman"/>
          <w:b/>
          <w:sz w:val="24"/>
          <w:szCs w:val="24"/>
          <w:lang w:eastAsia="lt-LT"/>
        </w:rPr>
      </w:pPr>
    </w:p>
    <w:p w14:paraId="4DB41F5F" w14:textId="77777777" w:rsidR="00E21932" w:rsidRPr="00E21932" w:rsidRDefault="00E21932" w:rsidP="00E21932">
      <w:pPr>
        <w:jc w:val="both"/>
        <w:rPr>
          <w:rFonts w:ascii="Times New Roman" w:eastAsia="Times New Roman" w:hAnsi="Times New Roman" w:cs="Times New Roman"/>
          <w:sz w:val="24"/>
          <w:szCs w:val="24"/>
          <w:lang w:eastAsia="lt-LT"/>
        </w:rPr>
      </w:pPr>
      <w:r w:rsidRPr="00E21932">
        <w:rPr>
          <w:rFonts w:ascii="Times New Roman" w:eastAsia="Times New Roman" w:hAnsi="Times New Roman" w:cs="Times New Roman"/>
          <w:sz w:val="24"/>
          <w:szCs w:val="24"/>
          <w:lang w:eastAsia="lt-LT"/>
        </w:rPr>
        <w:t>Elektrinėje dirbančių įrenginių eksploatavimo laikas nėra ribojamas</w:t>
      </w:r>
      <w:r>
        <w:rPr>
          <w:rFonts w:ascii="Times New Roman" w:eastAsia="Times New Roman" w:hAnsi="Times New Roman" w:cs="Times New Roman"/>
          <w:sz w:val="24"/>
          <w:szCs w:val="24"/>
          <w:lang w:eastAsia="lt-LT"/>
        </w:rPr>
        <w:t xml:space="preserve"> nei paros nei metų sezono atžvilgiu</w:t>
      </w:r>
      <w:r w:rsidRPr="00E21932">
        <w:rPr>
          <w:rFonts w:ascii="Times New Roman" w:eastAsia="Times New Roman" w:hAnsi="Times New Roman" w:cs="Times New Roman"/>
          <w:sz w:val="24"/>
          <w:szCs w:val="24"/>
          <w:lang w:eastAsia="lt-LT"/>
        </w:rPr>
        <w:t>.</w:t>
      </w:r>
    </w:p>
    <w:p w14:paraId="12246E69" w14:textId="77777777" w:rsidR="00E21932" w:rsidRDefault="00E21932" w:rsidP="00357797">
      <w:pPr>
        <w:ind w:firstLine="567"/>
        <w:jc w:val="both"/>
        <w:rPr>
          <w:rFonts w:ascii="Times New Roman" w:eastAsia="Times New Roman" w:hAnsi="Times New Roman" w:cs="Times New Roman"/>
          <w:sz w:val="24"/>
          <w:szCs w:val="24"/>
          <w:lang w:eastAsia="lt-LT"/>
        </w:rPr>
      </w:pPr>
    </w:p>
    <w:p w14:paraId="56B74F5A" w14:textId="77777777" w:rsidR="007A56A7" w:rsidRDefault="007A56A7" w:rsidP="00357797">
      <w:pPr>
        <w:ind w:firstLine="567"/>
        <w:jc w:val="both"/>
        <w:rPr>
          <w:rFonts w:ascii="Times New Roman" w:eastAsia="Times New Roman" w:hAnsi="Times New Roman" w:cs="Times New Roman"/>
          <w:sz w:val="24"/>
          <w:szCs w:val="24"/>
          <w:lang w:eastAsia="lt-LT"/>
        </w:rPr>
      </w:pPr>
    </w:p>
    <w:p w14:paraId="516C1C6A" w14:textId="77777777" w:rsidR="007A56A7" w:rsidRPr="00E21932" w:rsidRDefault="007A56A7" w:rsidP="00357797">
      <w:pPr>
        <w:ind w:firstLine="567"/>
        <w:jc w:val="both"/>
        <w:rPr>
          <w:rFonts w:ascii="Times New Roman" w:eastAsia="Times New Roman" w:hAnsi="Times New Roman" w:cs="Times New Roman"/>
          <w:sz w:val="24"/>
          <w:szCs w:val="24"/>
          <w:lang w:eastAsia="lt-LT"/>
        </w:rPr>
      </w:pPr>
    </w:p>
    <w:p w14:paraId="1AAC5F07" w14:textId="77777777" w:rsidR="005C54B0" w:rsidRPr="005C54B0" w:rsidRDefault="005C54B0" w:rsidP="00357797">
      <w:pPr>
        <w:jc w:val="both"/>
        <w:rPr>
          <w:rFonts w:ascii="Times New Roman" w:eastAsia="Times New Roman" w:hAnsi="Times New Roman" w:cs="Times New Roman"/>
          <w:b/>
          <w:sz w:val="24"/>
          <w:szCs w:val="24"/>
          <w:lang w:eastAsia="lt-LT"/>
        </w:rPr>
      </w:pPr>
      <w:r w:rsidRPr="005C54B0">
        <w:rPr>
          <w:rFonts w:ascii="Times New Roman" w:eastAsia="Times New Roman" w:hAnsi="Times New Roman" w:cs="Times New Roman"/>
          <w:b/>
          <w:sz w:val="24"/>
          <w:szCs w:val="24"/>
          <w:lang w:eastAsia="lt-LT"/>
        </w:rPr>
        <w:t xml:space="preserve">16. Sąlygos kvapams mažinti. </w:t>
      </w:r>
    </w:p>
    <w:p w14:paraId="61C661D0" w14:textId="77777777" w:rsidR="00355359" w:rsidRPr="00355359" w:rsidRDefault="00355359" w:rsidP="00357797">
      <w:pPr>
        <w:rPr>
          <w:rFonts w:ascii="Times New Roman" w:hAnsi="Times New Roman" w:cs="Times New Roman"/>
          <w:sz w:val="24"/>
          <w:szCs w:val="24"/>
        </w:rPr>
      </w:pPr>
    </w:p>
    <w:p w14:paraId="12A35357" w14:textId="77777777" w:rsidR="005C54B0" w:rsidRPr="005C54B0" w:rsidRDefault="005C54B0" w:rsidP="00357797">
      <w:pPr>
        <w:jc w:val="both"/>
        <w:rPr>
          <w:rFonts w:ascii="Times New Roman" w:eastAsia="Times New Roman" w:hAnsi="Times New Roman" w:cs="Times New Roman"/>
          <w:sz w:val="24"/>
          <w:szCs w:val="24"/>
          <w:lang w:eastAsia="lt-LT"/>
        </w:rPr>
      </w:pPr>
      <w:r w:rsidRPr="005C54B0">
        <w:rPr>
          <w:rFonts w:ascii="Times New Roman" w:eastAsia="Times New Roman" w:hAnsi="Times New Roman" w:cs="Times New Roman"/>
          <w:sz w:val="24"/>
          <w:szCs w:val="24"/>
          <w:lang w:eastAsia="lt-LT"/>
        </w:rPr>
        <w:t xml:space="preserve">RK-8 veiklos metu nenaudojamos jokios medžiagos, kurios </w:t>
      </w:r>
      <w:r w:rsidR="000B5AE9">
        <w:rPr>
          <w:rFonts w:ascii="Times New Roman" w:eastAsia="Times New Roman" w:hAnsi="Times New Roman" w:cs="Times New Roman"/>
          <w:sz w:val="24"/>
          <w:szCs w:val="24"/>
          <w:lang w:eastAsia="lt-LT"/>
        </w:rPr>
        <w:t>galėtų sukelti kvapų sklidimą</w:t>
      </w:r>
      <w:r w:rsidR="00357797">
        <w:rPr>
          <w:rFonts w:ascii="Times New Roman" w:eastAsia="Times New Roman" w:hAnsi="Times New Roman" w:cs="Times New Roman"/>
          <w:sz w:val="24"/>
          <w:szCs w:val="24"/>
          <w:lang w:eastAsia="lt-LT"/>
        </w:rPr>
        <w:t>.</w:t>
      </w:r>
    </w:p>
    <w:p w14:paraId="1EC0DDDD" w14:textId="77777777" w:rsidR="00355359" w:rsidRPr="00355359" w:rsidRDefault="00355359" w:rsidP="00357797">
      <w:pPr>
        <w:rPr>
          <w:rFonts w:ascii="Times New Roman" w:hAnsi="Times New Roman" w:cs="Times New Roman"/>
          <w:sz w:val="24"/>
          <w:szCs w:val="24"/>
        </w:rPr>
      </w:pPr>
    </w:p>
    <w:p w14:paraId="680C3608" w14:textId="77777777" w:rsidR="00357797" w:rsidRPr="00357797" w:rsidRDefault="00357797" w:rsidP="00357797">
      <w:pPr>
        <w:suppressAutoHyphens/>
        <w:adjustRightInd w:val="0"/>
        <w:jc w:val="both"/>
        <w:textAlignment w:val="baseline"/>
        <w:rPr>
          <w:rFonts w:ascii="Times New Roman" w:eastAsia="Times New Roman" w:hAnsi="Times New Roman" w:cs="Times New Roman"/>
          <w:b/>
          <w:sz w:val="24"/>
          <w:szCs w:val="24"/>
          <w:lang w:eastAsia="lt-LT"/>
        </w:rPr>
      </w:pPr>
      <w:r w:rsidRPr="00357797">
        <w:rPr>
          <w:rFonts w:ascii="Times New Roman" w:eastAsia="Times New Roman" w:hAnsi="Times New Roman" w:cs="Times New Roman"/>
          <w:b/>
          <w:sz w:val="24"/>
          <w:szCs w:val="24"/>
          <w:lang w:eastAsia="lt-LT"/>
        </w:rPr>
        <w:t>17. Kitos leidimo sąlygos ir reikalavimai.</w:t>
      </w:r>
    </w:p>
    <w:p w14:paraId="3781CD70" w14:textId="77777777" w:rsidR="00357797" w:rsidRPr="00357797" w:rsidRDefault="00357797" w:rsidP="00357797">
      <w:pPr>
        <w:jc w:val="both"/>
        <w:rPr>
          <w:rFonts w:ascii="Times New Roman" w:eastAsia="Times New Roman" w:hAnsi="Times New Roman" w:cs="Times New Roman"/>
          <w:sz w:val="24"/>
          <w:szCs w:val="24"/>
          <w:lang w:eastAsia="lt-LT"/>
        </w:rPr>
      </w:pPr>
    </w:p>
    <w:p w14:paraId="09B3172F" w14:textId="77777777" w:rsidR="00357797" w:rsidRPr="00357797" w:rsidRDefault="00357797" w:rsidP="00357797">
      <w:pPr>
        <w:numPr>
          <w:ilvl w:val="0"/>
          <w:numId w:val="3"/>
        </w:numPr>
        <w:suppressAutoHyphens/>
        <w:adjustRightInd w:val="0"/>
        <w:jc w:val="both"/>
        <w:textAlignment w:val="baseline"/>
        <w:rPr>
          <w:rFonts w:ascii="Times New Roman" w:hAnsi="Times New Roman" w:cs="Times New Roman"/>
          <w:sz w:val="24"/>
          <w:szCs w:val="24"/>
        </w:rPr>
      </w:pPr>
      <w:r w:rsidRPr="00357797">
        <w:rPr>
          <w:rFonts w:ascii="Times New Roman" w:hAnsi="Times New Roman" w:cs="Times New Roman"/>
          <w:sz w:val="24"/>
          <w:szCs w:val="24"/>
        </w:rPr>
        <w:t xml:space="preserve">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Tuo atveju, kai rengiami atitinkami dirvožemio valymo, atliekų arba gamybos liekanų sutvarkymo planai, jei reikia, turi būti atliktos Poveikio aplinkai vertinimo procedūros. </w:t>
      </w:r>
    </w:p>
    <w:p w14:paraId="368D2337" w14:textId="77777777" w:rsidR="00357797" w:rsidRPr="00357797" w:rsidRDefault="00357797" w:rsidP="00357797">
      <w:pPr>
        <w:numPr>
          <w:ilvl w:val="0"/>
          <w:numId w:val="3"/>
        </w:numPr>
        <w:suppressAutoHyphens/>
        <w:adjustRightInd w:val="0"/>
        <w:contextualSpacing/>
        <w:jc w:val="both"/>
        <w:textAlignment w:val="baseline"/>
        <w:rPr>
          <w:rFonts w:ascii="Times New Roman" w:hAnsi="Times New Roman" w:cs="Times New Roman"/>
          <w:sz w:val="24"/>
          <w:szCs w:val="24"/>
        </w:rPr>
      </w:pPr>
      <w:r w:rsidRPr="00357797">
        <w:rPr>
          <w:rFonts w:ascii="Times New Roman" w:hAnsi="Times New Roman" w:cs="Times New Roman"/>
          <w:sz w:val="24"/>
          <w:szCs w:val="24"/>
        </w:rPr>
        <w:t xml:space="preserve">Bet kokio eksploatacijos sutrikimo atveju būtina kiek įmanoma skubiau pristabdyti ir nutraukti įrenginio darbą, kol bus atkurtos normalios jo eksploatavimo sąlygos. </w:t>
      </w:r>
    </w:p>
    <w:p w14:paraId="5F8CD736" w14:textId="77777777" w:rsidR="00357797" w:rsidRPr="00357797" w:rsidRDefault="00357797" w:rsidP="00357797">
      <w:pPr>
        <w:numPr>
          <w:ilvl w:val="0"/>
          <w:numId w:val="3"/>
        </w:numPr>
        <w:suppressAutoHyphens/>
        <w:adjustRightInd w:val="0"/>
        <w:contextualSpacing/>
        <w:jc w:val="both"/>
        <w:textAlignment w:val="baseline"/>
        <w:rPr>
          <w:rFonts w:ascii="Times New Roman" w:hAnsi="Times New Roman" w:cs="Times New Roman"/>
          <w:sz w:val="24"/>
          <w:szCs w:val="24"/>
        </w:rPr>
      </w:pPr>
      <w:r w:rsidRPr="00357797">
        <w:rPr>
          <w:rFonts w:ascii="Times New Roman" w:hAnsi="Times New Roman" w:cs="Times New Roman"/>
          <w:sz w:val="24"/>
          <w:szCs w:val="24"/>
        </w:rPr>
        <w:t>Veiklos vykdytojas privalo nedelsiant pranešti Vilniaus regiono aplinkos apsaugos departamentui apie didelį poveikį aplinkai turintį incidentą arba avariją ir nedelsiant imtis priemonių apriboti poveikį aplinkai ir užkirsti kelią galimiems incidentams ir avarijoms ateityje, o taip pat imtis papildomų priemonių, kurias regiono aplinkos apsaugos departamentas laikys būtinomis šiems tikslams pasiekti.</w:t>
      </w:r>
    </w:p>
    <w:p w14:paraId="3929117A" w14:textId="77777777" w:rsidR="00357797" w:rsidRPr="00357797" w:rsidRDefault="00357797" w:rsidP="00357797">
      <w:pPr>
        <w:numPr>
          <w:ilvl w:val="0"/>
          <w:numId w:val="3"/>
        </w:numPr>
        <w:suppressAutoHyphens/>
        <w:adjustRightInd w:val="0"/>
        <w:contextualSpacing/>
        <w:jc w:val="both"/>
        <w:textAlignment w:val="baseline"/>
        <w:rPr>
          <w:rFonts w:ascii="Times New Roman" w:hAnsi="Times New Roman" w:cs="Times New Roman"/>
          <w:sz w:val="24"/>
          <w:szCs w:val="24"/>
        </w:rPr>
      </w:pPr>
      <w:r w:rsidRPr="00357797">
        <w:rPr>
          <w:rFonts w:ascii="Times New Roman" w:hAnsi="Times New Roman" w:cs="Times New Roman"/>
          <w:sz w:val="24"/>
          <w:szCs w:val="24"/>
        </w:rPr>
        <w:t>Nepertraukiamo išmetamų oro teršalų monitoringo duomenis būtina skelbti bendrovės internetiniame tinklalapyje, o ataskaitas reguliariai pateikti atsakingoms institucijoms.</w:t>
      </w:r>
    </w:p>
    <w:p w14:paraId="77904D82" w14:textId="77777777" w:rsidR="00357797" w:rsidRPr="00357797" w:rsidRDefault="00357797" w:rsidP="00357797">
      <w:pPr>
        <w:numPr>
          <w:ilvl w:val="0"/>
          <w:numId w:val="3"/>
        </w:numPr>
        <w:suppressAutoHyphens/>
        <w:adjustRightInd w:val="0"/>
        <w:contextualSpacing/>
        <w:jc w:val="both"/>
        <w:textAlignment w:val="baseline"/>
        <w:rPr>
          <w:rFonts w:ascii="Times New Roman" w:hAnsi="Times New Roman" w:cs="Times New Roman"/>
          <w:sz w:val="24"/>
          <w:szCs w:val="24"/>
        </w:rPr>
      </w:pPr>
      <w:r w:rsidRPr="00357797">
        <w:rPr>
          <w:rFonts w:ascii="Times New Roman" w:hAnsi="Times New Roman" w:cs="Times New Roman"/>
          <w:sz w:val="24"/>
          <w:szCs w:val="24"/>
        </w:rPr>
        <w:t>Visi bendrovės vykdomo aplinkos monitoringo taškai (</w:t>
      </w:r>
      <w:r w:rsidR="00B4314F">
        <w:rPr>
          <w:rFonts w:ascii="Times New Roman" w:hAnsi="Times New Roman" w:cs="Times New Roman"/>
          <w:sz w:val="24"/>
          <w:szCs w:val="24"/>
        </w:rPr>
        <w:t>pvz.</w:t>
      </w:r>
      <w:r w:rsidRPr="00357797">
        <w:rPr>
          <w:rFonts w:ascii="Times New Roman" w:hAnsi="Times New Roman" w:cs="Times New Roman"/>
          <w:sz w:val="24"/>
          <w:szCs w:val="24"/>
        </w:rPr>
        <w:t xml:space="preserve"> oro taršos mėginių paėmimo vietos) turi būti saugiai įrengti, pažymėti ir saugojami nuo atsitiktinio jų sunaikinimo.</w:t>
      </w:r>
    </w:p>
    <w:p w14:paraId="75FA6C69" w14:textId="62641B29" w:rsidR="00357797" w:rsidRPr="00357797" w:rsidRDefault="00357797" w:rsidP="00357797">
      <w:pPr>
        <w:numPr>
          <w:ilvl w:val="0"/>
          <w:numId w:val="3"/>
        </w:numPr>
        <w:suppressAutoHyphens/>
        <w:adjustRightInd w:val="0"/>
        <w:contextualSpacing/>
        <w:jc w:val="both"/>
        <w:textAlignment w:val="baseline"/>
        <w:rPr>
          <w:rFonts w:ascii="Times New Roman" w:hAnsi="Times New Roman" w:cs="Times New Roman"/>
          <w:sz w:val="24"/>
          <w:szCs w:val="24"/>
        </w:rPr>
      </w:pPr>
      <w:r w:rsidRPr="00357797">
        <w:rPr>
          <w:rFonts w:ascii="Times New Roman" w:hAnsi="Times New Roman" w:cs="Times New Roman"/>
          <w:sz w:val="24"/>
          <w:szCs w:val="24"/>
        </w:rPr>
        <w:t xml:space="preserve">Gamtinių resursų, įskaitant vandens sunaudojimas, atliekų </w:t>
      </w:r>
      <w:r w:rsidR="00CF2D8F">
        <w:rPr>
          <w:rFonts w:ascii="Times New Roman" w:hAnsi="Times New Roman" w:cs="Times New Roman"/>
          <w:sz w:val="24"/>
          <w:szCs w:val="24"/>
        </w:rPr>
        <w:t>susidarymas</w:t>
      </w:r>
      <w:r w:rsidR="00CF2D8F" w:rsidRPr="00357797">
        <w:rPr>
          <w:rFonts w:ascii="Times New Roman" w:hAnsi="Times New Roman" w:cs="Times New Roman"/>
          <w:sz w:val="24"/>
          <w:szCs w:val="24"/>
        </w:rPr>
        <w:t xml:space="preserve"> </w:t>
      </w:r>
      <w:r w:rsidRPr="00357797">
        <w:rPr>
          <w:rFonts w:ascii="Times New Roman" w:hAnsi="Times New Roman" w:cs="Times New Roman"/>
          <w:sz w:val="24"/>
          <w:szCs w:val="24"/>
        </w:rPr>
        <w:t xml:space="preserve">turi būti apskaitomi ir registruojami atitinkamuose žurnaluose ir prieinami kontroliuojančioms institucijoms. </w:t>
      </w:r>
    </w:p>
    <w:p w14:paraId="231DDF79" w14:textId="77777777" w:rsidR="00357797" w:rsidRPr="00357797" w:rsidRDefault="00357797" w:rsidP="00357797">
      <w:pPr>
        <w:numPr>
          <w:ilvl w:val="0"/>
          <w:numId w:val="3"/>
        </w:numPr>
        <w:suppressAutoHyphens/>
        <w:adjustRightInd w:val="0"/>
        <w:contextualSpacing/>
        <w:jc w:val="both"/>
        <w:textAlignment w:val="baseline"/>
        <w:rPr>
          <w:rFonts w:ascii="Times New Roman" w:hAnsi="Times New Roman" w:cs="Times New Roman"/>
          <w:sz w:val="24"/>
          <w:szCs w:val="24"/>
        </w:rPr>
      </w:pPr>
      <w:r w:rsidRPr="00357797">
        <w:rPr>
          <w:rFonts w:ascii="Times New Roman" w:hAnsi="Times New Roman" w:cs="Times New Roman"/>
          <w:sz w:val="24"/>
          <w:szCs w:val="24"/>
        </w:rPr>
        <w:t>Apskaitos ir matavimo prietaisai turi atitikti metrologinius reikalavimus ir reguliariai kalibruojami.</w:t>
      </w:r>
    </w:p>
    <w:p w14:paraId="4C12EB04" w14:textId="77777777" w:rsidR="00357797" w:rsidRPr="00357797" w:rsidRDefault="00357797" w:rsidP="00357797">
      <w:pPr>
        <w:numPr>
          <w:ilvl w:val="0"/>
          <w:numId w:val="3"/>
        </w:numPr>
        <w:suppressAutoHyphens/>
        <w:adjustRightInd w:val="0"/>
        <w:jc w:val="both"/>
        <w:textAlignment w:val="baseline"/>
        <w:rPr>
          <w:rFonts w:ascii="Times New Roman" w:hAnsi="Times New Roman" w:cs="Times New Roman"/>
          <w:sz w:val="24"/>
          <w:szCs w:val="24"/>
        </w:rPr>
      </w:pPr>
      <w:r w:rsidRPr="00357797">
        <w:rPr>
          <w:rFonts w:ascii="Times New Roman" w:hAnsi="Times New Roman" w:cs="Times New Roman"/>
          <w:sz w:val="24"/>
          <w:szCs w:val="24"/>
        </w:rPr>
        <w:t xml:space="preserve">Įrenginių operatorius privalo pranešti Aplinkos apsaugos agentūrai ir Vilniaus RAAD apie bet kokius planuojamus įrenginio pobūdžio arba veikimo pasikeitimus ar išplėtimą, kuris gali daryti poveikį aplinkai. </w:t>
      </w:r>
    </w:p>
    <w:p w14:paraId="0CCECBED" w14:textId="77777777" w:rsidR="00357797" w:rsidRPr="00357797" w:rsidRDefault="00357797" w:rsidP="00357797">
      <w:pPr>
        <w:numPr>
          <w:ilvl w:val="0"/>
          <w:numId w:val="3"/>
        </w:numPr>
        <w:jc w:val="both"/>
        <w:rPr>
          <w:rFonts w:ascii="Times New Roman" w:hAnsi="Times New Roman" w:cs="Times New Roman"/>
          <w:sz w:val="24"/>
          <w:szCs w:val="24"/>
        </w:rPr>
      </w:pPr>
      <w:r w:rsidRPr="00357797">
        <w:rPr>
          <w:rFonts w:ascii="Times New Roman" w:hAnsi="Times New Roman" w:cs="Times New Roman"/>
          <w:sz w:val="24"/>
          <w:szCs w:val="24"/>
        </w:rPr>
        <w:t>Veiklos vykdytojas privalo reguliariai ir laiku kompetentingoms aplinkosaugos institucijoms teikti reikiamas ataskaitas.</w:t>
      </w:r>
    </w:p>
    <w:p w14:paraId="747203E8" w14:textId="77777777" w:rsidR="00357797" w:rsidRPr="00357797" w:rsidRDefault="00357797" w:rsidP="00357797">
      <w:pPr>
        <w:numPr>
          <w:ilvl w:val="0"/>
          <w:numId w:val="3"/>
        </w:numPr>
        <w:jc w:val="both"/>
        <w:rPr>
          <w:rFonts w:ascii="Times New Roman" w:hAnsi="Times New Roman" w:cs="Times New Roman"/>
          <w:sz w:val="24"/>
          <w:szCs w:val="24"/>
        </w:rPr>
      </w:pPr>
      <w:r w:rsidRPr="00357797">
        <w:rPr>
          <w:rFonts w:ascii="Times New Roman" w:hAnsi="Times New Roman" w:cs="Times New Roman"/>
          <w:sz w:val="24"/>
          <w:szCs w:val="24"/>
        </w:rPr>
        <w:t>Pasibaigus kalendoriniams metams veiklos vykdytojas nuo kitų metų balandžio 30 d. netenka tiek ATL, kiek jų atitinka per kalendorinius metus faktiškai išmestą ir pagal Lietuvos Respublikos aplinkos ministro 2004 m. balandžio 29 d. įsakymu Nr. D1-231 „Dėl Šiltnamio dujų apyvartinių taršos leidimų skyrimo ir prekybos jais tvarkos aprašo patvirtinimo“ nustatytą tvarką patikrintą bei patvirtintą anglies dioksido kiekį.</w:t>
      </w:r>
    </w:p>
    <w:p w14:paraId="550CE00E" w14:textId="77777777" w:rsidR="00357797" w:rsidRPr="00357797" w:rsidRDefault="00357797" w:rsidP="00357797">
      <w:pPr>
        <w:numPr>
          <w:ilvl w:val="0"/>
          <w:numId w:val="3"/>
        </w:numPr>
        <w:jc w:val="both"/>
        <w:rPr>
          <w:rFonts w:ascii="Times New Roman" w:hAnsi="Times New Roman" w:cs="Times New Roman"/>
          <w:sz w:val="24"/>
          <w:szCs w:val="24"/>
        </w:rPr>
      </w:pPr>
      <w:r w:rsidRPr="00357797">
        <w:rPr>
          <w:rFonts w:ascii="Times New Roman" w:hAnsi="Times New Roman" w:cs="Times New Roman"/>
          <w:sz w:val="24"/>
          <w:szCs w:val="24"/>
        </w:rPr>
        <w:t>Apskaitos vykdymui ir ataskaitų teikimui būtina vykdyti šiltnamio efektą sukeliančių dujų (ŠESD) stebėseną.</w:t>
      </w:r>
    </w:p>
    <w:p w14:paraId="69FC4DD4" w14:textId="77777777" w:rsidR="00357797" w:rsidRPr="00357797" w:rsidRDefault="00357797" w:rsidP="00357797">
      <w:pPr>
        <w:numPr>
          <w:ilvl w:val="0"/>
          <w:numId w:val="3"/>
        </w:numPr>
        <w:jc w:val="both"/>
        <w:rPr>
          <w:rFonts w:ascii="Times New Roman" w:hAnsi="Times New Roman" w:cs="Times New Roman"/>
          <w:sz w:val="24"/>
          <w:szCs w:val="24"/>
        </w:rPr>
      </w:pPr>
      <w:r w:rsidRPr="00357797">
        <w:rPr>
          <w:rFonts w:ascii="Times New Roman" w:hAnsi="Times New Roman" w:cs="Times New Roman"/>
          <w:color w:val="000000"/>
          <w:sz w:val="24"/>
          <w:szCs w:val="24"/>
        </w:rPr>
        <w:t xml:space="preserve"> Veiklos vykdytojas privalo kasmet iki vasario 1 d. Aplinkos apsaugos agentūrai pateikti informaciją, kuri būtina pateikti taikant Pereinamojo laikotarpio nacionalinio plano išimtį.</w:t>
      </w:r>
    </w:p>
    <w:p w14:paraId="0F42A891" w14:textId="77777777" w:rsidR="00357797" w:rsidRPr="00357797" w:rsidRDefault="00357797" w:rsidP="00357797">
      <w:pPr>
        <w:numPr>
          <w:ilvl w:val="0"/>
          <w:numId w:val="3"/>
        </w:numPr>
        <w:jc w:val="both"/>
        <w:rPr>
          <w:rFonts w:ascii="Times New Roman" w:hAnsi="Times New Roman" w:cs="Times New Roman"/>
          <w:sz w:val="24"/>
          <w:szCs w:val="24"/>
        </w:rPr>
      </w:pPr>
      <w:r w:rsidRPr="00357797">
        <w:rPr>
          <w:rFonts w:ascii="Times New Roman" w:hAnsi="Times New Roman" w:cs="Times New Roman"/>
          <w:sz w:val="24"/>
          <w:szCs w:val="24"/>
        </w:rPr>
        <w:t>Iki kiekvienų metų kovo 31 d. būtina pateikti Aplinkos apsaugos agentūrai praėjusių kalendorinių metų ŠESD ataskaitą ir nepriklausomo vertintojo tinkamumo patvirtinimo pažymą.</w:t>
      </w:r>
    </w:p>
    <w:p w14:paraId="0B498165" w14:textId="77777777" w:rsidR="00357797" w:rsidRPr="00357797" w:rsidRDefault="00357797" w:rsidP="00357797">
      <w:pPr>
        <w:numPr>
          <w:ilvl w:val="0"/>
          <w:numId w:val="3"/>
        </w:numPr>
        <w:jc w:val="both"/>
        <w:rPr>
          <w:rFonts w:ascii="Times New Roman" w:hAnsi="Times New Roman" w:cs="Times New Roman"/>
          <w:sz w:val="24"/>
          <w:szCs w:val="24"/>
        </w:rPr>
      </w:pPr>
      <w:r w:rsidRPr="00357797">
        <w:rPr>
          <w:rFonts w:ascii="Times New Roman" w:hAnsi="Times New Roman" w:cs="Times New Roman"/>
          <w:sz w:val="24"/>
          <w:szCs w:val="24"/>
        </w:rPr>
        <w:t>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triukšmo lygiai.</w:t>
      </w:r>
    </w:p>
    <w:p w14:paraId="1DF5B471" w14:textId="77777777" w:rsidR="00357797" w:rsidRPr="00357797" w:rsidRDefault="00357797" w:rsidP="00357797">
      <w:pPr>
        <w:numPr>
          <w:ilvl w:val="0"/>
          <w:numId w:val="3"/>
        </w:numPr>
        <w:jc w:val="both"/>
        <w:rPr>
          <w:rFonts w:ascii="Times New Roman" w:hAnsi="Times New Roman" w:cs="Times New Roman"/>
          <w:sz w:val="24"/>
          <w:szCs w:val="24"/>
        </w:rPr>
      </w:pPr>
      <w:r w:rsidRPr="00357797">
        <w:rPr>
          <w:rFonts w:ascii="Times New Roman" w:hAnsi="Times New Roman" w:cs="Times New Roman"/>
          <w:sz w:val="24"/>
          <w:szCs w:val="24"/>
        </w:rPr>
        <w:t xml:space="preserve">Artimiausioje gyvenamojoje aplinkoje turi būti užtikrinta Lietuvos higienos normos HN 121:2010 „Kvapo koncentracijos ribinė vertė gyvenamosios aplinkos ore“, patvirtinta </w:t>
      </w:r>
      <w:r w:rsidRPr="00357797">
        <w:rPr>
          <w:rFonts w:ascii="Times New Roman" w:eastAsia="Times New Roman" w:hAnsi="Times New Roman" w:cs="Times New Roman"/>
          <w:sz w:val="24"/>
          <w:szCs w:val="24"/>
          <w:lang w:eastAsia="lt-LT"/>
        </w:rPr>
        <w:t>Lietuvos Respublikos sveikatos apsaugos ministro 2010 m. spalio 4 d. įsakymu Nr. V-885 „Dėl Lietuvos higienos normos HN 121:2010 „Kvapo koncentracijos ribinės vertė gyvenamosios aplinkos ore“</w:t>
      </w:r>
      <w:r w:rsidRPr="00357797">
        <w:rPr>
          <w:rFonts w:ascii="Times New Roman" w:hAnsi="Times New Roman" w:cs="Times New Roman"/>
          <w:sz w:val="24"/>
          <w:szCs w:val="24"/>
        </w:rPr>
        <w:t xml:space="preserve"> ir kvapų kontrolės gyvenamosios aplinkos ore taisyklių patvirtinimo“ reglamentuojama kvapo vertė.</w:t>
      </w:r>
    </w:p>
    <w:p w14:paraId="3A625537"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bookmarkStart w:id="5" w:name="_Toc423512835"/>
    </w:p>
    <w:p w14:paraId="4D021FC4"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658979A4"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660C87CE"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09C2D403"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124C3954"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114014E0"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626D822E"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1E281061"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020921C6"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336155D0"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3825DED6"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1FE29328"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52343016" w14:textId="77777777" w:rsidR="00E74E8E" w:rsidRDefault="00E74E8E" w:rsidP="00357797">
      <w:pPr>
        <w:spacing w:before="100" w:beforeAutospacing="1" w:after="100" w:afterAutospacing="1"/>
        <w:outlineLvl w:val="1"/>
        <w:rPr>
          <w:rFonts w:ascii="Times New Roman" w:eastAsia="Times New Roman" w:hAnsi="Times New Roman" w:cs="Times New Roman"/>
          <w:b/>
          <w:bCs/>
          <w:sz w:val="24"/>
          <w:szCs w:val="24"/>
          <w:lang w:eastAsia="lt-LT"/>
        </w:rPr>
      </w:pPr>
    </w:p>
    <w:p w14:paraId="6D03FCB2" w14:textId="6749187F" w:rsidR="00E74E8E" w:rsidRPr="00E74E8E" w:rsidRDefault="00E74E8E" w:rsidP="00E74E8E">
      <w:pPr>
        <w:ind w:left="720" w:firstLine="576"/>
        <w:jc w:val="center"/>
        <w:rPr>
          <w:rFonts w:ascii="Times New Roman" w:hAnsi="Times New Roman" w:cs="Times New Roman"/>
          <w:sz w:val="24"/>
          <w:szCs w:val="24"/>
        </w:rPr>
      </w:pPr>
      <w:r w:rsidRPr="00E74E8E">
        <w:rPr>
          <w:rFonts w:ascii="Times New Roman" w:hAnsi="Times New Roman" w:cs="Times New Roman"/>
          <w:b/>
          <w:sz w:val="24"/>
          <w:szCs w:val="24"/>
        </w:rPr>
        <w:t xml:space="preserve">PAKEISTO TARŠOS INTEGRUOTOS PREVENCIJOS IR KONTROLĖS LEIDIMO NR. </w:t>
      </w:r>
      <w:r w:rsidRPr="004114D4">
        <w:rPr>
          <w:rFonts w:ascii="Times New Roman" w:eastAsia="Calibri" w:hAnsi="Times New Roman" w:cs="Times New Roman"/>
          <w:b/>
          <w:sz w:val="24"/>
          <w:szCs w:val="24"/>
        </w:rPr>
        <w:t xml:space="preserve">Nr. </w:t>
      </w:r>
      <w:r w:rsidRPr="0090633A">
        <w:rPr>
          <w:rFonts w:ascii="Times New Roman" w:eastAsia="Times New Roman" w:hAnsi="Times New Roman" w:cs="Times New Roman"/>
          <w:b/>
          <w:sz w:val="24"/>
          <w:szCs w:val="24"/>
          <w:lang w:eastAsia="lt-LT"/>
        </w:rPr>
        <w:t>4.7-V-01-40/T-V.7-6/2014</w:t>
      </w:r>
      <w:r>
        <w:rPr>
          <w:rFonts w:ascii="Times New Roman" w:eastAsia="Times New Roman" w:hAnsi="Times New Roman" w:cs="Times New Roman"/>
          <w:b/>
          <w:sz w:val="24"/>
          <w:szCs w:val="24"/>
          <w:lang w:eastAsia="lt-LT"/>
        </w:rPr>
        <w:t xml:space="preserve"> </w:t>
      </w:r>
      <w:r w:rsidRPr="00E74E8E">
        <w:rPr>
          <w:rFonts w:ascii="Times New Roman" w:hAnsi="Times New Roman" w:cs="Times New Roman"/>
          <w:b/>
          <w:sz w:val="24"/>
          <w:szCs w:val="24"/>
        </w:rPr>
        <w:t>PRIEDAI</w:t>
      </w:r>
    </w:p>
    <w:bookmarkEnd w:id="5"/>
    <w:p w14:paraId="36680FC5" w14:textId="77777777" w:rsidR="00E74E8E" w:rsidRDefault="00E74E8E" w:rsidP="00357797">
      <w:pPr>
        <w:rPr>
          <w:rFonts w:ascii="Times New Roman" w:hAnsi="Times New Roman" w:cs="Times New Roman"/>
          <w:b/>
          <w:sz w:val="24"/>
          <w:szCs w:val="24"/>
        </w:rPr>
      </w:pPr>
    </w:p>
    <w:p w14:paraId="4DC9E4E3" w14:textId="77777777" w:rsidR="00E74E8E" w:rsidRDefault="00E74E8E" w:rsidP="00357797">
      <w:pPr>
        <w:rPr>
          <w:rFonts w:ascii="Times New Roman" w:hAnsi="Times New Roman" w:cs="Times New Roman"/>
          <w:b/>
          <w:sz w:val="24"/>
          <w:szCs w:val="24"/>
        </w:rPr>
      </w:pPr>
    </w:p>
    <w:p w14:paraId="4875A709" w14:textId="37258B91" w:rsidR="00355359" w:rsidRPr="00FA6238" w:rsidRDefault="00E74E8E" w:rsidP="00357797">
      <w:pPr>
        <w:rPr>
          <w:rFonts w:ascii="Times New Roman" w:hAnsi="Times New Roman" w:cs="Times New Roman"/>
          <w:b/>
          <w:sz w:val="24"/>
          <w:szCs w:val="24"/>
        </w:rPr>
      </w:pPr>
      <w:r>
        <w:rPr>
          <w:rFonts w:ascii="Times New Roman" w:hAnsi="Times New Roman" w:cs="Times New Roman"/>
          <w:b/>
          <w:sz w:val="24"/>
          <w:szCs w:val="24"/>
        </w:rPr>
        <w:t xml:space="preserve">18. </w:t>
      </w:r>
      <w:r w:rsidR="00FA6238" w:rsidRPr="00FA6238">
        <w:rPr>
          <w:rFonts w:ascii="Times New Roman" w:hAnsi="Times New Roman" w:cs="Times New Roman"/>
          <w:b/>
          <w:sz w:val="24"/>
          <w:szCs w:val="24"/>
        </w:rPr>
        <w:t>1. Paraiška TIPK leidimui pakeisti su priedais:</w:t>
      </w:r>
    </w:p>
    <w:p w14:paraId="6495EED1" w14:textId="77777777" w:rsidR="00FA6238" w:rsidRDefault="00FA6238" w:rsidP="00357797">
      <w:pPr>
        <w:rPr>
          <w:rFonts w:ascii="Times New Roman" w:hAnsi="Times New Roman" w:cs="Times New Roman"/>
          <w:sz w:val="24"/>
          <w:szCs w:val="24"/>
        </w:rPr>
      </w:pPr>
    </w:p>
    <w:p w14:paraId="66F7AD01" w14:textId="77777777" w:rsidR="00FA6238" w:rsidRPr="00FA6238" w:rsidRDefault="00FA6238" w:rsidP="001C7B6E">
      <w:pPr>
        <w:contextualSpacing/>
        <w:jc w:val="both"/>
        <w:rPr>
          <w:rFonts w:ascii="Times New Roman" w:eastAsia="Times New Roman" w:hAnsi="Times New Roman" w:cs="Times New Roman"/>
          <w:spacing w:val="-4"/>
          <w:sz w:val="24"/>
          <w:szCs w:val="24"/>
          <w:lang w:eastAsia="lt-LT"/>
        </w:rPr>
      </w:pPr>
      <w:r w:rsidRPr="00FA6238">
        <w:rPr>
          <w:rFonts w:ascii="Times New Roman" w:eastAsia="Times New Roman" w:hAnsi="Times New Roman" w:cs="Times New Roman"/>
          <w:spacing w:val="-4"/>
          <w:sz w:val="24"/>
          <w:szCs w:val="24"/>
          <w:lang w:eastAsia="lt-LT"/>
        </w:rPr>
        <w:t>1.1. RK-8 sklypo planas su pažymėtais taršos šaltiniais.</w:t>
      </w:r>
    </w:p>
    <w:p w14:paraId="46B4DA7A" w14:textId="72F522AB" w:rsidR="00FA6238" w:rsidRPr="00FA6238" w:rsidRDefault="001C7B6E" w:rsidP="001C7B6E">
      <w:pPr>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1.2. </w:t>
      </w:r>
      <w:r w:rsidR="00FA6238" w:rsidRPr="00FA6238">
        <w:rPr>
          <w:rFonts w:ascii="Times New Roman" w:eastAsia="Times New Roman" w:hAnsi="Times New Roman" w:cs="Times New Roman"/>
          <w:sz w:val="24"/>
          <w:szCs w:val="24"/>
          <w:lang w:eastAsia="lt-LT"/>
        </w:rPr>
        <w:t>AB „Vilniaus šilumos tinklai“ technikos direktoriaus įsakymas „Dėl atsakingų darbuotojų už aplinkosauginių reikalavimų vykdymą paskyrimo“, kopija.</w:t>
      </w:r>
    </w:p>
    <w:p w14:paraId="232E4F5E" w14:textId="5B80059F" w:rsidR="00FA6238" w:rsidRPr="00FA6238" w:rsidRDefault="001C7B6E" w:rsidP="001C7B6E">
      <w:pPr>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1.3. </w:t>
      </w:r>
      <w:r w:rsidR="00FA6238" w:rsidRPr="00FA6238">
        <w:rPr>
          <w:rFonts w:ascii="Times New Roman" w:eastAsia="Times New Roman" w:hAnsi="Times New Roman" w:cs="Times New Roman"/>
          <w:sz w:val="24"/>
          <w:szCs w:val="24"/>
          <w:lang w:eastAsia="lt-LT"/>
        </w:rPr>
        <w:t>Katilų pasų kopijos.</w:t>
      </w:r>
    </w:p>
    <w:p w14:paraId="42A782D8" w14:textId="77777777" w:rsidR="00FA6238" w:rsidRPr="00FA6238" w:rsidRDefault="00FA6238" w:rsidP="001C7B6E">
      <w:pPr>
        <w:numPr>
          <w:ilvl w:val="1"/>
          <w:numId w:val="5"/>
        </w:numPr>
        <w:tabs>
          <w:tab w:val="left" w:pos="142"/>
          <w:tab w:val="left" w:pos="567"/>
        </w:tabs>
        <w:ind w:firstLine="0"/>
        <w:contextualSpacing/>
        <w:jc w:val="both"/>
        <w:rPr>
          <w:rFonts w:ascii="Times New Roman" w:eastAsia="Times New Roman" w:hAnsi="Times New Roman" w:cs="Times New Roman"/>
          <w:color w:val="000000"/>
          <w:sz w:val="24"/>
          <w:szCs w:val="24"/>
          <w:lang w:eastAsia="lt-LT"/>
        </w:rPr>
      </w:pPr>
      <w:r w:rsidRPr="00FA6238">
        <w:rPr>
          <w:rFonts w:ascii="Times New Roman" w:eastAsia="Times New Roman" w:hAnsi="Times New Roman" w:cs="Times New Roman"/>
          <w:sz w:val="24"/>
          <w:szCs w:val="24"/>
          <w:lang w:eastAsia="lt-LT"/>
        </w:rPr>
        <w:t>Teršalų sklaidos pažemio sluoksnyje skaičiavimo rezultatai (žemėlapiai).</w:t>
      </w:r>
    </w:p>
    <w:p w14:paraId="2F536D10" w14:textId="77777777" w:rsidR="00FA6238" w:rsidRPr="00FA6238" w:rsidRDefault="00FA6238" w:rsidP="001C7B6E">
      <w:pPr>
        <w:numPr>
          <w:ilvl w:val="1"/>
          <w:numId w:val="5"/>
        </w:numPr>
        <w:tabs>
          <w:tab w:val="left" w:pos="142"/>
          <w:tab w:val="left" w:pos="567"/>
        </w:tabs>
        <w:ind w:firstLine="0"/>
        <w:contextualSpacing/>
        <w:jc w:val="both"/>
        <w:rPr>
          <w:rFonts w:ascii="Times New Roman" w:eastAsia="Times New Roman" w:hAnsi="Times New Roman" w:cs="Times New Roman"/>
          <w:color w:val="000000"/>
          <w:sz w:val="24"/>
          <w:szCs w:val="24"/>
          <w:lang w:eastAsia="lt-LT"/>
        </w:rPr>
      </w:pPr>
      <w:r w:rsidRPr="00FA6238">
        <w:rPr>
          <w:rFonts w:ascii="Times New Roman" w:eastAsia="Times New Roman" w:hAnsi="Times New Roman" w:cs="Times New Roman"/>
          <w:color w:val="000000"/>
          <w:sz w:val="24"/>
          <w:szCs w:val="24"/>
          <w:lang w:eastAsia="lt-LT"/>
        </w:rPr>
        <w:t xml:space="preserve"> Įsakymas dėl informavimo apie ekstremaliuosius įvykius, kopija.</w:t>
      </w:r>
    </w:p>
    <w:p w14:paraId="2E8BDB6D" w14:textId="77777777" w:rsidR="00FA6238" w:rsidRPr="00FA6238" w:rsidRDefault="00FA6238" w:rsidP="001C7B6E">
      <w:pPr>
        <w:contextualSpacing/>
        <w:jc w:val="both"/>
        <w:rPr>
          <w:rFonts w:ascii="Times New Roman" w:eastAsia="Times New Roman" w:hAnsi="Times New Roman" w:cs="Times New Roman"/>
          <w:color w:val="000000"/>
          <w:sz w:val="24"/>
          <w:szCs w:val="24"/>
          <w:lang w:eastAsia="lt-LT"/>
        </w:rPr>
      </w:pPr>
      <w:r w:rsidRPr="00FA6238">
        <w:rPr>
          <w:rFonts w:ascii="Times New Roman" w:eastAsia="Times New Roman" w:hAnsi="Times New Roman" w:cs="Times New Roman"/>
          <w:color w:val="000000"/>
          <w:sz w:val="24"/>
          <w:szCs w:val="24"/>
          <w:lang w:eastAsia="lt-LT"/>
        </w:rPr>
        <w:t xml:space="preserve">6.1. </w:t>
      </w:r>
      <w:r w:rsidRPr="00FA6238">
        <w:rPr>
          <w:rFonts w:ascii="Times New Roman" w:eastAsia="Times New Roman" w:hAnsi="Times New Roman" w:cs="Times New Roman"/>
          <w:sz w:val="24"/>
          <w:szCs w:val="24"/>
          <w:lang w:eastAsia="lt-LT"/>
        </w:rPr>
        <w:t>2016 m. gruodžio 8 d. komisijos Sprendimas „Dėl Lietuvos Respublikos pranešimo apie pereinamojo laikotarpio planą pagal Europos Parlamento ir Tarybos direktyvos 2010/75/ES dėl pramoninių teršalų 32 straipsnį“, kopija.</w:t>
      </w:r>
    </w:p>
    <w:p w14:paraId="466DAB8E" w14:textId="77777777" w:rsidR="00FA6238" w:rsidRPr="00FA6238" w:rsidRDefault="00FA6238" w:rsidP="001C7B6E">
      <w:pPr>
        <w:contextualSpacing/>
        <w:jc w:val="both"/>
        <w:rPr>
          <w:rFonts w:ascii="Times New Roman" w:eastAsia="Times New Roman" w:hAnsi="Times New Roman" w:cs="Times New Roman"/>
          <w:sz w:val="24"/>
          <w:szCs w:val="24"/>
          <w:lang w:eastAsia="lt-LT"/>
        </w:rPr>
      </w:pPr>
      <w:r w:rsidRPr="00FA6238">
        <w:rPr>
          <w:rFonts w:ascii="Times New Roman" w:eastAsia="Times New Roman" w:hAnsi="Times New Roman" w:cs="Times New Roman"/>
          <w:color w:val="000000"/>
          <w:sz w:val="24"/>
          <w:szCs w:val="24"/>
          <w:lang w:eastAsia="lt-LT"/>
        </w:rPr>
        <w:t xml:space="preserve">6.2. </w:t>
      </w:r>
      <w:r w:rsidRPr="00FA6238">
        <w:rPr>
          <w:rFonts w:ascii="Times New Roman" w:eastAsia="Times New Roman" w:hAnsi="Times New Roman" w:cs="Times New Roman"/>
          <w:sz w:val="24"/>
          <w:szCs w:val="24"/>
          <w:lang w:eastAsia="lt-LT"/>
        </w:rPr>
        <w:t>Numatomų išmesti teršalų kiekių skaičiavimai.</w:t>
      </w:r>
    </w:p>
    <w:p w14:paraId="785B40F2" w14:textId="3572E94F" w:rsidR="00FA6238" w:rsidRPr="00FA6238" w:rsidRDefault="00FA6238" w:rsidP="001C7B6E">
      <w:pPr>
        <w:contextualSpacing/>
        <w:jc w:val="both"/>
        <w:rPr>
          <w:rFonts w:ascii="Times New Roman" w:eastAsia="Times New Roman" w:hAnsi="Times New Roman" w:cs="Times New Roman"/>
          <w:sz w:val="24"/>
          <w:szCs w:val="24"/>
          <w:lang w:eastAsia="lt-LT"/>
        </w:rPr>
      </w:pPr>
      <w:r w:rsidRPr="00FA6238">
        <w:rPr>
          <w:rFonts w:ascii="Times New Roman" w:eastAsia="Times New Roman" w:hAnsi="Times New Roman" w:cs="Times New Roman"/>
          <w:color w:val="000000"/>
          <w:sz w:val="24"/>
          <w:szCs w:val="24"/>
          <w:lang w:eastAsia="lt-LT"/>
        </w:rPr>
        <w:t xml:space="preserve">6.3. RK-8 </w:t>
      </w:r>
      <w:r w:rsidRPr="00FA6238">
        <w:rPr>
          <w:rFonts w:ascii="Times New Roman" w:eastAsia="Times New Roman" w:hAnsi="Times New Roman" w:cs="Times New Roman"/>
          <w:sz w:val="24"/>
          <w:szCs w:val="24"/>
          <w:lang w:eastAsia="lt-LT"/>
        </w:rPr>
        <w:t>aplinkos monitoringo programa.</w:t>
      </w:r>
    </w:p>
    <w:p w14:paraId="5FD7865D" w14:textId="77777777" w:rsidR="00FA6238" w:rsidRPr="00FA6238" w:rsidRDefault="00FA6238" w:rsidP="001C7B6E">
      <w:pPr>
        <w:contextualSpacing/>
        <w:jc w:val="both"/>
        <w:rPr>
          <w:rFonts w:ascii="Times New Roman" w:eastAsia="Times New Roman" w:hAnsi="Times New Roman" w:cs="Times New Roman"/>
          <w:color w:val="000000"/>
          <w:sz w:val="24"/>
          <w:szCs w:val="24"/>
          <w:lang w:eastAsia="lt-LT"/>
        </w:rPr>
      </w:pPr>
      <w:r w:rsidRPr="00FA6238">
        <w:rPr>
          <w:rFonts w:ascii="Times New Roman" w:eastAsia="Times New Roman" w:hAnsi="Times New Roman" w:cs="Times New Roman"/>
          <w:color w:val="000000"/>
          <w:sz w:val="24"/>
          <w:szCs w:val="24"/>
          <w:lang w:eastAsia="lt-LT"/>
        </w:rPr>
        <w:t xml:space="preserve">6.4. </w:t>
      </w:r>
      <w:r w:rsidRPr="00FA6238">
        <w:rPr>
          <w:rFonts w:ascii="Times New Roman" w:eastAsia="Times New Roman" w:hAnsi="Times New Roman" w:cs="Times New Roman"/>
          <w:sz w:val="24"/>
          <w:szCs w:val="24"/>
          <w:lang w:eastAsia="lt-LT"/>
        </w:rPr>
        <w:t>Teršalų sklaidos pažemio sluoksnyje skaičiavimo rezultatai, esant neįprastoms (neatitiktinėms) veiklos sąlygoms.</w:t>
      </w:r>
    </w:p>
    <w:p w14:paraId="6A4A80C3" w14:textId="146D4761" w:rsidR="00FA6238" w:rsidRPr="00FA6238" w:rsidRDefault="00FA6238" w:rsidP="001C7B6E">
      <w:pPr>
        <w:contextualSpacing/>
        <w:jc w:val="both"/>
        <w:rPr>
          <w:rFonts w:ascii="Times New Roman" w:eastAsia="Times New Roman" w:hAnsi="Times New Roman" w:cs="Times New Roman"/>
          <w:color w:val="000000"/>
          <w:sz w:val="24"/>
          <w:szCs w:val="24"/>
          <w:lang w:eastAsia="lt-LT"/>
        </w:rPr>
      </w:pPr>
      <w:r w:rsidRPr="00FA6238">
        <w:rPr>
          <w:rFonts w:ascii="Times New Roman" w:eastAsia="Times New Roman" w:hAnsi="Times New Roman" w:cs="Times New Roman"/>
          <w:color w:val="000000"/>
          <w:sz w:val="24"/>
          <w:szCs w:val="24"/>
          <w:lang w:eastAsia="lt-LT"/>
        </w:rPr>
        <w:t>7.</w:t>
      </w:r>
      <w:r w:rsidRPr="00FA6238">
        <w:rPr>
          <w:rFonts w:ascii="Times New Roman" w:eastAsia="Times New Roman" w:hAnsi="Times New Roman" w:cs="Times New Roman"/>
          <w:sz w:val="24"/>
          <w:szCs w:val="24"/>
          <w:lang w:eastAsia="lt-LT"/>
        </w:rPr>
        <w:t>1. RK-8 ŠESD stebėsenos planas.</w:t>
      </w:r>
    </w:p>
    <w:p w14:paraId="473AB705" w14:textId="77777777" w:rsidR="00FA6238" w:rsidRPr="00FA6238" w:rsidRDefault="00FA6238" w:rsidP="001C7B6E">
      <w:pPr>
        <w:contextualSpacing/>
        <w:jc w:val="both"/>
        <w:rPr>
          <w:rFonts w:ascii="Times New Roman" w:eastAsia="Times New Roman" w:hAnsi="Times New Roman" w:cs="Times New Roman"/>
          <w:sz w:val="24"/>
          <w:szCs w:val="24"/>
          <w:lang w:eastAsia="lt-LT"/>
        </w:rPr>
      </w:pPr>
      <w:r w:rsidRPr="00FA6238">
        <w:rPr>
          <w:rFonts w:ascii="Times New Roman" w:eastAsia="Times New Roman" w:hAnsi="Times New Roman" w:cs="Times New Roman"/>
          <w:color w:val="000000"/>
          <w:sz w:val="24"/>
          <w:szCs w:val="24"/>
          <w:lang w:eastAsia="lt-LT"/>
        </w:rPr>
        <w:t>8.</w:t>
      </w:r>
      <w:r w:rsidRPr="00FA6238">
        <w:rPr>
          <w:rFonts w:ascii="Times New Roman" w:eastAsia="Times New Roman" w:hAnsi="Times New Roman" w:cs="Times New Roman"/>
          <w:sz w:val="24"/>
          <w:szCs w:val="24"/>
          <w:lang w:eastAsia="lt-LT"/>
        </w:rPr>
        <w:t>1. Sutartis su UAB „Vilniaus vandenys“, kopija.</w:t>
      </w:r>
    </w:p>
    <w:p w14:paraId="328C1029" w14:textId="77777777" w:rsidR="00FA6238" w:rsidRPr="00FA6238" w:rsidRDefault="00FA6238" w:rsidP="001C7B6E">
      <w:pPr>
        <w:contextualSpacing/>
        <w:jc w:val="both"/>
        <w:rPr>
          <w:rFonts w:ascii="Times New Roman" w:eastAsia="Times New Roman" w:hAnsi="Times New Roman" w:cs="Times New Roman"/>
          <w:sz w:val="24"/>
          <w:szCs w:val="24"/>
          <w:lang w:eastAsia="lt-LT"/>
        </w:rPr>
      </w:pPr>
      <w:r w:rsidRPr="00FA6238">
        <w:rPr>
          <w:rFonts w:ascii="Times New Roman" w:eastAsia="Times New Roman" w:hAnsi="Times New Roman" w:cs="Times New Roman"/>
          <w:color w:val="000000"/>
          <w:sz w:val="24"/>
          <w:szCs w:val="24"/>
          <w:lang w:eastAsia="lt-LT"/>
        </w:rPr>
        <w:t>8.</w:t>
      </w:r>
      <w:r w:rsidRPr="00FA6238">
        <w:rPr>
          <w:rFonts w:ascii="Times New Roman" w:eastAsia="Times New Roman" w:hAnsi="Times New Roman" w:cs="Times New Roman"/>
          <w:sz w:val="24"/>
          <w:szCs w:val="24"/>
          <w:lang w:eastAsia="lt-LT"/>
        </w:rPr>
        <w:t xml:space="preserve">2. Sutartis su UAB „Grinda“, kopija. </w:t>
      </w:r>
    </w:p>
    <w:p w14:paraId="4254CA76" w14:textId="77777777" w:rsidR="00FA6238" w:rsidRPr="00FA6238" w:rsidRDefault="00FA6238" w:rsidP="001C7B6E">
      <w:pPr>
        <w:contextualSpacing/>
        <w:jc w:val="both"/>
        <w:rPr>
          <w:rFonts w:ascii="Times New Roman" w:eastAsia="Times New Roman" w:hAnsi="Times New Roman" w:cs="Times New Roman"/>
          <w:sz w:val="24"/>
          <w:szCs w:val="24"/>
          <w:lang w:eastAsia="lt-LT"/>
        </w:rPr>
      </w:pPr>
      <w:r w:rsidRPr="00FA6238">
        <w:rPr>
          <w:rFonts w:ascii="Times New Roman" w:eastAsia="Times New Roman" w:hAnsi="Times New Roman" w:cs="Times New Roman"/>
          <w:color w:val="000000"/>
          <w:sz w:val="24"/>
          <w:szCs w:val="24"/>
          <w:lang w:eastAsia="lt-LT"/>
        </w:rPr>
        <w:t xml:space="preserve">8.3. </w:t>
      </w:r>
      <w:r w:rsidRPr="00FA6238">
        <w:rPr>
          <w:rFonts w:ascii="Times New Roman" w:eastAsia="Times New Roman" w:hAnsi="Times New Roman" w:cs="Times New Roman"/>
          <w:sz w:val="24"/>
          <w:szCs w:val="24"/>
          <w:lang w:eastAsia="lt-LT"/>
        </w:rPr>
        <w:t>RK-8 vandens paėmimo ir nuotekų nuvedimo schema.</w:t>
      </w:r>
    </w:p>
    <w:p w14:paraId="49E7FB57" w14:textId="77777777" w:rsidR="00FA6238" w:rsidRPr="00FA6238" w:rsidRDefault="00FA6238" w:rsidP="001C7B6E">
      <w:pPr>
        <w:contextualSpacing/>
        <w:jc w:val="both"/>
        <w:rPr>
          <w:rFonts w:ascii="Times New Roman" w:eastAsia="Times New Roman" w:hAnsi="Times New Roman" w:cs="Times New Roman"/>
          <w:color w:val="000000"/>
          <w:sz w:val="24"/>
          <w:szCs w:val="24"/>
          <w:lang w:eastAsia="lt-LT"/>
        </w:rPr>
      </w:pPr>
      <w:r w:rsidRPr="00FA6238">
        <w:rPr>
          <w:rFonts w:ascii="Times New Roman" w:eastAsia="Times New Roman" w:hAnsi="Times New Roman" w:cs="Times New Roman"/>
          <w:color w:val="000000"/>
          <w:sz w:val="24"/>
          <w:szCs w:val="24"/>
          <w:lang w:eastAsia="lt-LT"/>
        </w:rPr>
        <w:t xml:space="preserve">8.4. </w:t>
      </w:r>
      <w:r w:rsidRPr="00FA6238">
        <w:rPr>
          <w:rFonts w:ascii="Times New Roman" w:eastAsia="Times New Roman" w:hAnsi="Times New Roman" w:cs="Times New Roman"/>
          <w:sz w:val="24"/>
          <w:szCs w:val="24"/>
          <w:lang w:eastAsia="lt-LT"/>
        </w:rPr>
        <w:t>Preliminarūs lietaus nuotekų kiekių skaičiavimai.</w:t>
      </w:r>
    </w:p>
    <w:p w14:paraId="63A216B7" w14:textId="77777777" w:rsidR="00FA6238" w:rsidRPr="00FA6238" w:rsidRDefault="00FA6238" w:rsidP="001C7B6E">
      <w:pPr>
        <w:contextualSpacing/>
        <w:jc w:val="both"/>
        <w:rPr>
          <w:rFonts w:ascii="Times New Roman" w:eastAsia="Times New Roman" w:hAnsi="Times New Roman" w:cs="Times New Roman"/>
          <w:iCs/>
          <w:sz w:val="24"/>
          <w:szCs w:val="24"/>
          <w:lang w:eastAsia="lt-LT"/>
        </w:rPr>
      </w:pPr>
      <w:r w:rsidRPr="00FA6238">
        <w:rPr>
          <w:rFonts w:ascii="Times New Roman" w:eastAsia="Times New Roman" w:hAnsi="Times New Roman" w:cs="Times New Roman"/>
          <w:color w:val="000000"/>
          <w:sz w:val="24"/>
          <w:szCs w:val="24"/>
          <w:lang w:eastAsia="lt-LT"/>
        </w:rPr>
        <w:t>9.</w:t>
      </w:r>
      <w:r w:rsidRPr="00FA6238">
        <w:rPr>
          <w:rFonts w:ascii="Times New Roman" w:eastAsia="Times New Roman" w:hAnsi="Times New Roman" w:cs="Times New Roman"/>
          <w:spacing w:val="-3"/>
          <w:sz w:val="24"/>
          <w:szCs w:val="24"/>
          <w:lang w:eastAsia="lt-LT"/>
        </w:rPr>
        <w:t xml:space="preserve">1. </w:t>
      </w:r>
      <w:r w:rsidRPr="00FA6238">
        <w:rPr>
          <w:rFonts w:ascii="Times New Roman" w:eastAsia="Times New Roman" w:hAnsi="Times New Roman" w:cs="Times New Roman"/>
          <w:iCs/>
          <w:sz w:val="24"/>
          <w:szCs w:val="24"/>
          <w:lang w:eastAsia="lt-LT"/>
        </w:rPr>
        <w:t>Vilniaus rajoninės katilinės RK-8, esančios Ateities g. 12, Vilniaus m., preliminarieji ekogeologiniai tyrimai ir aplinkos (požeminio vandens) monitoringo programos poreikio įvertinimas, kopija.</w:t>
      </w:r>
    </w:p>
    <w:p w14:paraId="5C4E49B7" w14:textId="77777777" w:rsidR="00FA6238" w:rsidRPr="00FA6238" w:rsidRDefault="00FA6238" w:rsidP="001C7B6E">
      <w:pPr>
        <w:contextualSpacing/>
        <w:jc w:val="both"/>
        <w:rPr>
          <w:rFonts w:ascii="Times New Roman" w:eastAsia="Times New Roman" w:hAnsi="Times New Roman" w:cs="Times New Roman"/>
          <w:sz w:val="24"/>
          <w:szCs w:val="24"/>
          <w:lang w:eastAsia="lt-LT"/>
        </w:rPr>
      </w:pPr>
      <w:r w:rsidRPr="00FA6238">
        <w:rPr>
          <w:rFonts w:ascii="Times New Roman" w:eastAsia="Times New Roman" w:hAnsi="Times New Roman" w:cs="Times New Roman"/>
          <w:color w:val="000000"/>
          <w:sz w:val="24"/>
          <w:szCs w:val="24"/>
          <w:lang w:eastAsia="lt-LT"/>
        </w:rPr>
        <w:t xml:space="preserve">12.1. </w:t>
      </w:r>
      <w:r w:rsidRPr="00FA6238">
        <w:rPr>
          <w:rFonts w:ascii="Times New Roman" w:eastAsia="Times New Roman" w:hAnsi="Times New Roman" w:cs="Times New Roman"/>
          <w:sz w:val="24"/>
          <w:szCs w:val="24"/>
          <w:lang w:eastAsia="lt-LT"/>
        </w:rPr>
        <w:t>AB „Vilniaus šilumos tinklai“ rajoninė katilinė Nr. 8, Ateities g. 12, Vilnius, triukšmo vertinimo ataskaita.</w:t>
      </w:r>
    </w:p>
    <w:p w14:paraId="426EC626" w14:textId="77777777" w:rsidR="00FA6238" w:rsidRDefault="00FA6238" w:rsidP="001C7B6E">
      <w:pPr>
        <w:contextualSpacing/>
        <w:jc w:val="both"/>
        <w:rPr>
          <w:rFonts w:ascii="Times New Roman" w:eastAsia="Times New Roman" w:hAnsi="Times New Roman" w:cs="Times New Roman"/>
          <w:sz w:val="24"/>
          <w:szCs w:val="24"/>
          <w:lang w:eastAsia="lt-LT"/>
        </w:rPr>
      </w:pPr>
      <w:r w:rsidRPr="00FA6238">
        <w:rPr>
          <w:rFonts w:ascii="Times New Roman" w:eastAsia="Times New Roman" w:hAnsi="Times New Roman" w:cs="Times New Roman"/>
          <w:sz w:val="24"/>
          <w:szCs w:val="24"/>
          <w:lang w:eastAsia="lt-LT"/>
        </w:rPr>
        <w:t>13.1. Vilniaus miesto savivaldybės tarybos sprendimo „Dėl pritarimo Vilniaus miesto šilumos gamybos įrenginių 2017-2020 metų aplinkosaugos investicijų planui“, kopija.</w:t>
      </w:r>
    </w:p>
    <w:p w14:paraId="2EB48363" w14:textId="77777777" w:rsidR="009153B9" w:rsidRDefault="009153B9" w:rsidP="009153B9">
      <w:pPr>
        <w:ind w:left="-360"/>
        <w:contextualSpacing/>
        <w:rPr>
          <w:rFonts w:ascii="Times New Roman" w:eastAsia="Times New Roman" w:hAnsi="Times New Roman" w:cs="Times New Roman"/>
          <w:sz w:val="24"/>
          <w:szCs w:val="24"/>
          <w:lang w:eastAsia="lt-LT"/>
        </w:rPr>
      </w:pPr>
    </w:p>
    <w:p w14:paraId="5E212FCD" w14:textId="77777777" w:rsidR="009153B9" w:rsidRPr="009153B9" w:rsidRDefault="009153B9" w:rsidP="001C7B6E">
      <w:pPr>
        <w:contextualSpacing/>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 Susirašinėjimo dokumentai:</w:t>
      </w:r>
    </w:p>
    <w:p w14:paraId="3A33A636" w14:textId="77777777" w:rsidR="009153B9" w:rsidRDefault="009153B9" w:rsidP="009153B9">
      <w:pPr>
        <w:ind w:left="-360"/>
        <w:contextualSpacing/>
        <w:rPr>
          <w:rFonts w:ascii="Times New Roman" w:eastAsia="Times New Roman" w:hAnsi="Times New Roman" w:cs="Times New Roman"/>
          <w:sz w:val="24"/>
          <w:szCs w:val="24"/>
          <w:lang w:eastAsia="lt-LT"/>
        </w:rPr>
      </w:pPr>
    </w:p>
    <w:p w14:paraId="6A7C3E2E" w14:textId="77777777" w:rsidR="009906FC" w:rsidRDefault="009906FC" w:rsidP="009906FC">
      <w:pPr>
        <w:jc w:val="both"/>
        <w:rPr>
          <w:rFonts w:ascii="Times New Roman" w:eastAsia="Times New Roman" w:hAnsi="Times New Roman" w:cs="Times New Roman"/>
          <w:sz w:val="24"/>
          <w:szCs w:val="24"/>
          <w:lang w:eastAsia="lt-LT"/>
        </w:rPr>
      </w:pPr>
      <w:r w:rsidRPr="009906FC">
        <w:rPr>
          <w:rFonts w:ascii="Times New Roman" w:eastAsia="Times New Roman" w:hAnsi="Times New Roman" w:cs="Times New Roman"/>
          <w:sz w:val="24"/>
          <w:szCs w:val="24"/>
          <w:lang w:eastAsia="lt-LT"/>
        </w:rPr>
        <w:t>1. AB „Vilniaus šilumos tinklai“ 2017-08-09 raštas Nr. SD-2402 Aplinkos apsaugos agentūrai – teikiamos paraiškos leidimams E-2 ir RK-8 pakeisti.</w:t>
      </w:r>
    </w:p>
    <w:p w14:paraId="3B6A5F60" w14:textId="77777777" w:rsidR="00B217F9" w:rsidRDefault="00B217F9" w:rsidP="00B217F9">
      <w:pPr>
        <w:jc w:val="both"/>
        <w:rPr>
          <w:rFonts w:ascii="Times New Roman" w:eastAsia="Times New Roman" w:hAnsi="Times New Roman" w:cs="Times New Roman"/>
          <w:sz w:val="24"/>
          <w:szCs w:val="24"/>
          <w:lang w:eastAsia="lt-LT"/>
        </w:rPr>
      </w:pPr>
      <w:r w:rsidRPr="00B217F9">
        <w:rPr>
          <w:rFonts w:ascii="Times New Roman" w:eastAsia="Times New Roman" w:hAnsi="Times New Roman" w:cs="Times New Roman"/>
          <w:sz w:val="24"/>
          <w:szCs w:val="24"/>
          <w:lang w:eastAsia="lt-LT"/>
        </w:rPr>
        <w:t>2. 2017-08-09 SEB banko mokėjimo nurodymas Nr. 000130/1.</w:t>
      </w:r>
    </w:p>
    <w:p w14:paraId="7AD9B898" w14:textId="77777777" w:rsidR="008E425F" w:rsidRPr="008E425F" w:rsidRDefault="008E425F" w:rsidP="008E425F">
      <w:pPr>
        <w:jc w:val="both"/>
        <w:rPr>
          <w:rFonts w:ascii="Times New Roman" w:eastAsia="Times New Roman" w:hAnsi="Times New Roman" w:cs="Times New Roman"/>
          <w:sz w:val="24"/>
          <w:szCs w:val="24"/>
          <w:lang w:eastAsia="lt-LT"/>
        </w:rPr>
      </w:pPr>
      <w:r w:rsidRPr="008E425F">
        <w:rPr>
          <w:rFonts w:ascii="Times New Roman" w:eastAsia="Times New Roman" w:hAnsi="Times New Roman" w:cs="Times New Roman"/>
          <w:sz w:val="24"/>
          <w:szCs w:val="24"/>
          <w:lang w:eastAsia="lt-LT"/>
        </w:rPr>
        <w:t>3. Aplinkos apsaugos agentūros 2017-08-10 raštas Nr. (28.1)-A4-8299 Vilniaus RAAD dėl paraiškų leidimams E-2 ir RK-8 pakeisti suderinimo.</w:t>
      </w:r>
    </w:p>
    <w:p w14:paraId="0D8B8D71" w14:textId="77777777" w:rsidR="008E425F" w:rsidRPr="008E425F" w:rsidRDefault="008E425F" w:rsidP="008E425F">
      <w:pPr>
        <w:jc w:val="both"/>
        <w:rPr>
          <w:rFonts w:ascii="Times New Roman" w:eastAsia="Times New Roman" w:hAnsi="Times New Roman" w:cs="Times New Roman"/>
          <w:sz w:val="24"/>
          <w:szCs w:val="24"/>
          <w:lang w:eastAsia="lt-LT"/>
        </w:rPr>
      </w:pPr>
      <w:r w:rsidRPr="008E425F">
        <w:rPr>
          <w:rFonts w:ascii="Times New Roman" w:eastAsia="Times New Roman" w:hAnsi="Times New Roman" w:cs="Times New Roman"/>
          <w:sz w:val="24"/>
          <w:szCs w:val="24"/>
          <w:lang w:eastAsia="lt-LT"/>
        </w:rPr>
        <w:t>4. Aplinkos apsaugos agentūros 2017-08-10 raštas Nr. (28.1)-A4-8296 „Lietuvos žinioms“ dėl skelbimo išspausdinimo.</w:t>
      </w:r>
    </w:p>
    <w:p w14:paraId="3DBDE305" w14:textId="77777777" w:rsidR="002C60F0" w:rsidRDefault="002C60F0" w:rsidP="002C60F0">
      <w:pPr>
        <w:jc w:val="both"/>
        <w:rPr>
          <w:rFonts w:ascii="Times New Roman" w:eastAsia="Times New Roman" w:hAnsi="Times New Roman" w:cs="Times New Roman"/>
          <w:sz w:val="24"/>
          <w:szCs w:val="24"/>
          <w:lang w:eastAsia="lt-LT"/>
        </w:rPr>
      </w:pPr>
      <w:r w:rsidRPr="002C60F0">
        <w:rPr>
          <w:rFonts w:ascii="Times New Roman" w:eastAsia="Times New Roman" w:hAnsi="Times New Roman" w:cs="Times New Roman"/>
          <w:sz w:val="24"/>
          <w:szCs w:val="24"/>
          <w:lang w:eastAsia="lt-LT"/>
        </w:rPr>
        <w:t>5. Aplinkos apsaugos agentūros 2017-08-10 raštas Nr. (28.1)-A4-8297 Vilniaus miesto savivaldybės administracijai dėl paraiškų leidimams E-2 ir RK-8 pakeisti suderinimo.</w:t>
      </w:r>
    </w:p>
    <w:p w14:paraId="38BB0EC8" w14:textId="77777777" w:rsidR="002C60F0" w:rsidRPr="002C60F0" w:rsidRDefault="002C60F0" w:rsidP="002C60F0">
      <w:pPr>
        <w:jc w:val="both"/>
        <w:rPr>
          <w:rFonts w:ascii="Times New Roman" w:eastAsia="Times New Roman" w:hAnsi="Times New Roman" w:cs="Times New Roman"/>
          <w:sz w:val="24"/>
          <w:szCs w:val="24"/>
          <w:lang w:eastAsia="lt-LT"/>
        </w:rPr>
      </w:pPr>
      <w:r w:rsidRPr="002C60F0">
        <w:rPr>
          <w:rFonts w:ascii="Times New Roman" w:eastAsia="Times New Roman" w:hAnsi="Times New Roman" w:cs="Times New Roman"/>
          <w:sz w:val="24"/>
          <w:szCs w:val="24"/>
          <w:lang w:eastAsia="lt-LT"/>
        </w:rPr>
        <w:t>6. Aplinkos apsaugos agentūros 2017-08-10 raštas Nr. (28.1)-A4-8298 Nacionalinio visuomenės sveikatos centro Vilniaus departamentui dėl paraiškų leidimams E-2 ir RK-8 pakeisti suderinimo.</w:t>
      </w:r>
    </w:p>
    <w:p w14:paraId="7B32F1EF" w14:textId="77777777" w:rsidR="00B512FB" w:rsidRPr="00B512FB" w:rsidRDefault="00B512FB" w:rsidP="00B512FB">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7. </w:t>
      </w:r>
      <w:r w:rsidRPr="00B512FB">
        <w:rPr>
          <w:rFonts w:ascii="Times New Roman" w:eastAsia="Times New Roman" w:hAnsi="Times New Roman" w:cs="Times New Roman"/>
          <w:sz w:val="24"/>
          <w:szCs w:val="24"/>
          <w:lang w:eastAsia="lt-LT"/>
        </w:rPr>
        <w:t>2017-08-16 skelbimas „Lietuvos žiniose“.</w:t>
      </w:r>
    </w:p>
    <w:p w14:paraId="6C785183" w14:textId="77777777" w:rsidR="001A5886" w:rsidRDefault="001A5886" w:rsidP="001A5886">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8. </w:t>
      </w:r>
      <w:r w:rsidRPr="001A5886">
        <w:rPr>
          <w:rFonts w:ascii="Times New Roman" w:eastAsia="Times New Roman" w:hAnsi="Times New Roman" w:cs="Times New Roman"/>
          <w:sz w:val="24"/>
          <w:szCs w:val="24"/>
          <w:lang w:eastAsia="lt-LT"/>
        </w:rPr>
        <w:t>Nacionalinio visuomenės sveikatos centro Vilniaus departamento 2017-08-24 raštas Nr. 2.10-1035</w:t>
      </w:r>
      <w:r>
        <w:rPr>
          <w:rFonts w:ascii="Times New Roman" w:eastAsia="Times New Roman" w:hAnsi="Times New Roman" w:cs="Times New Roman"/>
          <w:sz w:val="24"/>
          <w:szCs w:val="24"/>
          <w:lang w:eastAsia="lt-LT"/>
        </w:rPr>
        <w:t>8</w:t>
      </w:r>
      <w:r w:rsidRPr="001A5886">
        <w:rPr>
          <w:rFonts w:ascii="Times New Roman" w:eastAsia="Times New Roman" w:hAnsi="Times New Roman" w:cs="Times New Roman"/>
          <w:sz w:val="24"/>
          <w:szCs w:val="24"/>
          <w:lang w:eastAsia="lt-LT"/>
        </w:rPr>
        <w:t xml:space="preserve"> (16.8.13.10.11) Aplinkos apsaugos agentūrai dėl </w:t>
      </w:r>
      <w:r>
        <w:rPr>
          <w:rFonts w:ascii="Times New Roman" w:eastAsia="Times New Roman" w:hAnsi="Times New Roman" w:cs="Times New Roman"/>
          <w:sz w:val="24"/>
          <w:szCs w:val="24"/>
          <w:lang w:eastAsia="lt-LT"/>
        </w:rPr>
        <w:t>RK-8</w:t>
      </w:r>
      <w:r w:rsidRPr="001A588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katilinės</w:t>
      </w:r>
      <w:r w:rsidRPr="001A5886">
        <w:rPr>
          <w:rFonts w:ascii="Times New Roman" w:eastAsia="Times New Roman" w:hAnsi="Times New Roman" w:cs="Times New Roman"/>
          <w:sz w:val="24"/>
          <w:szCs w:val="24"/>
          <w:lang w:eastAsia="lt-LT"/>
        </w:rPr>
        <w:t xml:space="preserve"> paraiškos TIPK leidimui pakeisti </w:t>
      </w:r>
      <w:r>
        <w:rPr>
          <w:rFonts w:ascii="Times New Roman" w:eastAsia="Times New Roman" w:hAnsi="Times New Roman" w:cs="Times New Roman"/>
          <w:sz w:val="24"/>
          <w:szCs w:val="24"/>
          <w:lang w:eastAsia="lt-LT"/>
        </w:rPr>
        <w:t>ne</w:t>
      </w:r>
      <w:r w:rsidRPr="001A5886">
        <w:rPr>
          <w:rFonts w:ascii="Times New Roman" w:eastAsia="Times New Roman" w:hAnsi="Times New Roman" w:cs="Times New Roman"/>
          <w:sz w:val="24"/>
          <w:szCs w:val="24"/>
          <w:lang w:eastAsia="lt-LT"/>
        </w:rPr>
        <w:t>derinimo.</w:t>
      </w:r>
    </w:p>
    <w:p w14:paraId="5EDBF9D0" w14:textId="31CD6AE4" w:rsidR="000377EB" w:rsidRPr="001A5886" w:rsidRDefault="000377EB" w:rsidP="001A5886">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 </w:t>
      </w:r>
      <w:r w:rsidRPr="002C60F0">
        <w:rPr>
          <w:rFonts w:ascii="Times New Roman" w:eastAsia="Times New Roman" w:hAnsi="Times New Roman" w:cs="Times New Roman"/>
          <w:sz w:val="24"/>
          <w:szCs w:val="24"/>
          <w:lang w:eastAsia="lt-LT"/>
        </w:rPr>
        <w:t>Aplinkos apsaugos agentūros 2017-0</w:t>
      </w:r>
      <w:r>
        <w:rPr>
          <w:rFonts w:ascii="Times New Roman" w:eastAsia="Times New Roman" w:hAnsi="Times New Roman" w:cs="Times New Roman"/>
          <w:sz w:val="24"/>
          <w:szCs w:val="24"/>
          <w:lang w:eastAsia="lt-LT"/>
        </w:rPr>
        <w:t>9-13</w:t>
      </w:r>
      <w:r w:rsidRPr="002C60F0">
        <w:rPr>
          <w:rFonts w:ascii="Times New Roman" w:eastAsia="Times New Roman" w:hAnsi="Times New Roman" w:cs="Times New Roman"/>
          <w:sz w:val="24"/>
          <w:szCs w:val="24"/>
          <w:lang w:eastAsia="lt-LT"/>
        </w:rPr>
        <w:t xml:space="preserve"> raštas Nr. (28.1)-A4-</w:t>
      </w:r>
      <w:r>
        <w:rPr>
          <w:rFonts w:ascii="Times New Roman" w:eastAsia="Times New Roman" w:hAnsi="Times New Roman" w:cs="Times New Roman"/>
          <w:sz w:val="24"/>
          <w:szCs w:val="24"/>
          <w:lang w:eastAsia="lt-LT"/>
        </w:rPr>
        <w:t xml:space="preserve">9377 </w:t>
      </w:r>
      <w:r w:rsidR="00CF2D8F">
        <w:rPr>
          <w:rFonts w:ascii="Times New Roman" w:eastAsia="Times New Roman" w:hAnsi="Times New Roman" w:cs="Times New Roman"/>
          <w:sz w:val="24"/>
          <w:szCs w:val="24"/>
          <w:lang w:eastAsia="lt-LT"/>
        </w:rPr>
        <w:t xml:space="preserve">AB </w:t>
      </w:r>
      <w:r>
        <w:rPr>
          <w:rFonts w:ascii="Times New Roman" w:eastAsia="Times New Roman" w:hAnsi="Times New Roman" w:cs="Times New Roman"/>
          <w:sz w:val="24"/>
          <w:szCs w:val="24"/>
          <w:lang w:eastAsia="lt-LT"/>
        </w:rPr>
        <w:t>„Vilniaus šilumos tinkla</w:t>
      </w:r>
      <w:r w:rsidR="00CF2D8F">
        <w:rPr>
          <w:rFonts w:ascii="Times New Roman" w:eastAsia="Times New Roman" w:hAnsi="Times New Roman" w:cs="Times New Roman"/>
          <w:sz w:val="24"/>
          <w:szCs w:val="24"/>
          <w:lang w:eastAsia="lt-LT"/>
        </w:rPr>
        <w:t>i</w:t>
      </w:r>
      <w:r>
        <w:rPr>
          <w:rFonts w:ascii="Times New Roman" w:eastAsia="Times New Roman" w:hAnsi="Times New Roman" w:cs="Times New Roman"/>
          <w:sz w:val="24"/>
          <w:szCs w:val="24"/>
          <w:lang w:eastAsia="lt-LT"/>
        </w:rPr>
        <w:t>“ su pastabomis paraiškai leidimui pakeisti.</w:t>
      </w:r>
    </w:p>
    <w:p w14:paraId="380B77B4" w14:textId="77777777" w:rsidR="002C60F0" w:rsidRDefault="000377EB" w:rsidP="002C60F0">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r w:rsidR="00E0598A">
        <w:rPr>
          <w:rFonts w:ascii="Times New Roman" w:eastAsia="Times New Roman" w:hAnsi="Times New Roman" w:cs="Times New Roman"/>
          <w:sz w:val="24"/>
          <w:szCs w:val="24"/>
          <w:lang w:eastAsia="lt-LT"/>
        </w:rPr>
        <w:t xml:space="preserve">. </w:t>
      </w:r>
      <w:r w:rsidR="00E0598A" w:rsidRPr="009906FC">
        <w:rPr>
          <w:rFonts w:ascii="Times New Roman" w:eastAsia="Times New Roman" w:hAnsi="Times New Roman" w:cs="Times New Roman"/>
          <w:sz w:val="24"/>
          <w:szCs w:val="24"/>
          <w:lang w:eastAsia="lt-LT"/>
        </w:rPr>
        <w:t>AB „Vilniaus šilumos tinklai“ 2017-</w:t>
      </w:r>
      <w:r w:rsidR="00E0598A">
        <w:rPr>
          <w:rFonts w:ascii="Times New Roman" w:eastAsia="Times New Roman" w:hAnsi="Times New Roman" w:cs="Times New Roman"/>
          <w:sz w:val="24"/>
          <w:szCs w:val="24"/>
          <w:lang w:eastAsia="lt-LT"/>
        </w:rPr>
        <w:t>09-29</w:t>
      </w:r>
      <w:r w:rsidR="00E0598A" w:rsidRPr="009906FC">
        <w:rPr>
          <w:rFonts w:ascii="Times New Roman" w:eastAsia="Times New Roman" w:hAnsi="Times New Roman" w:cs="Times New Roman"/>
          <w:sz w:val="24"/>
          <w:szCs w:val="24"/>
          <w:lang w:eastAsia="lt-LT"/>
        </w:rPr>
        <w:t xml:space="preserve"> raštas Nr. SD-</w:t>
      </w:r>
      <w:r w:rsidR="00CD3362">
        <w:rPr>
          <w:rFonts w:ascii="Times New Roman" w:eastAsia="Times New Roman" w:hAnsi="Times New Roman" w:cs="Times New Roman"/>
          <w:sz w:val="24"/>
          <w:szCs w:val="24"/>
          <w:lang w:eastAsia="lt-LT"/>
        </w:rPr>
        <w:t>4076</w:t>
      </w:r>
      <w:r w:rsidR="00E0598A" w:rsidRPr="009906FC">
        <w:rPr>
          <w:rFonts w:ascii="Times New Roman" w:eastAsia="Times New Roman" w:hAnsi="Times New Roman" w:cs="Times New Roman"/>
          <w:sz w:val="24"/>
          <w:szCs w:val="24"/>
          <w:lang w:eastAsia="lt-LT"/>
        </w:rPr>
        <w:t xml:space="preserve"> Aplinkos apsaugos agentūrai</w:t>
      </w:r>
      <w:r w:rsidR="00CD3362">
        <w:rPr>
          <w:rFonts w:ascii="Times New Roman" w:eastAsia="Times New Roman" w:hAnsi="Times New Roman" w:cs="Times New Roman"/>
          <w:sz w:val="24"/>
          <w:szCs w:val="24"/>
          <w:lang w:eastAsia="lt-LT"/>
        </w:rPr>
        <w:t xml:space="preserve"> </w:t>
      </w:r>
      <w:r w:rsidR="00342B81">
        <w:rPr>
          <w:rFonts w:ascii="Times New Roman" w:eastAsia="Times New Roman" w:hAnsi="Times New Roman" w:cs="Times New Roman"/>
          <w:sz w:val="24"/>
          <w:szCs w:val="24"/>
          <w:lang w:eastAsia="lt-LT"/>
        </w:rPr>
        <w:t>– atsakymas į pastabas paraiškai leidimui pakeisti.</w:t>
      </w:r>
    </w:p>
    <w:p w14:paraId="2AFC17BF" w14:textId="77777777" w:rsidR="00342B81" w:rsidRPr="002C60F0" w:rsidRDefault="00342B81" w:rsidP="002C60F0">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11. </w:t>
      </w:r>
      <w:r w:rsidR="006B1659" w:rsidRPr="002C60F0">
        <w:rPr>
          <w:rFonts w:ascii="Times New Roman" w:eastAsia="Times New Roman" w:hAnsi="Times New Roman" w:cs="Times New Roman"/>
          <w:sz w:val="24"/>
          <w:szCs w:val="24"/>
          <w:lang w:eastAsia="lt-LT"/>
        </w:rPr>
        <w:t>Aplinkos apsaugos agentūros 2017-</w:t>
      </w:r>
      <w:r w:rsidR="006B1659">
        <w:rPr>
          <w:rFonts w:ascii="Times New Roman" w:eastAsia="Times New Roman" w:hAnsi="Times New Roman" w:cs="Times New Roman"/>
          <w:sz w:val="24"/>
          <w:szCs w:val="24"/>
          <w:lang w:eastAsia="lt-LT"/>
        </w:rPr>
        <w:t>10-09</w:t>
      </w:r>
      <w:r w:rsidR="006B1659" w:rsidRPr="002C60F0">
        <w:rPr>
          <w:rFonts w:ascii="Times New Roman" w:eastAsia="Times New Roman" w:hAnsi="Times New Roman" w:cs="Times New Roman"/>
          <w:sz w:val="24"/>
          <w:szCs w:val="24"/>
          <w:lang w:eastAsia="lt-LT"/>
        </w:rPr>
        <w:t xml:space="preserve"> raštas Nr. (28.1)-A4-</w:t>
      </w:r>
      <w:r w:rsidR="006B1659">
        <w:rPr>
          <w:rFonts w:ascii="Times New Roman" w:eastAsia="Times New Roman" w:hAnsi="Times New Roman" w:cs="Times New Roman"/>
          <w:sz w:val="24"/>
          <w:szCs w:val="24"/>
          <w:lang w:eastAsia="lt-LT"/>
        </w:rPr>
        <w:t>10320 „Vilniaus šilumos tinklams“ dėl įrenginio vardinės šiluminės galios.</w:t>
      </w:r>
    </w:p>
    <w:p w14:paraId="2427CEAF" w14:textId="77777777" w:rsidR="008E425F" w:rsidRPr="00B217F9" w:rsidRDefault="006B1659" w:rsidP="00B217F9">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12. </w:t>
      </w:r>
      <w:r w:rsidR="00741084" w:rsidRPr="009906FC">
        <w:rPr>
          <w:rFonts w:ascii="Times New Roman" w:eastAsia="Times New Roman" w:hAnsi="Times New Roman" w:cs="Times New Roman"/>
          <w:sz w:val="24"/>
          <w:szCs w:val="24"/>
          <w:lang w:eastAsia="lt-LT"/>
        </w:rPr>
        <w:t>AB „Vilniaus šilumos tinklai“ 2017-</w:t>
      </w:r>
      <w:r w:rsidR="00741084">
        <w:rPr>
          <w:rFonts w:ascii="Times New Roman" w:eastAsia="Times New Roman" w:hAnsi="Times New Roman" w:cs="Times New Roman"/>
          <w:sz w:val="24"/>
          <w:szCs w:val="24"/>
          <w:lang w:eastAsia="lt-LT"/>
        </w:rPr>
        <w:t>10-09</w:t>
      </w:r>
      <w:r w:rsidR="00741084" w:rsidRPr="009906FC">
        <w:rPr>
          <w:rFonts w:ascii="Times New Roman" w:eastAsia="Times New Roman" w:hAnsi="Times New Roman" w:cs="Times New Roman"/>
          <w:sz w:val="24"/>
          <w:szCs w:val="24"/>
          <w:lang w:eastAsia="lt-LT"/>
        </w:rPr>
        <w:t xml:space="preserve"> raštas Nr. SD-</w:t>
      </w:r>
      <w:r w:rsidR="00741084">
        <w:rPr>
          <w:rFonts w:ascii="Times New Roman" w:eastAsia="Times New Roman" w:hAnsi="Times New Roman" w:cs="Times New Roman"/>
          <w:sz w:val="24"/>
          <w:szCs w:val="24"/>
          <w:lang w:eastAsia="lt-LT"/>
        </w:rPr>
        <w:t>4264</w:t>
      </w:r>
      <w:r w:rsidR="00741084" w:rsidRPr="009906FC">
        <w:rPr>
          <w:rFonts w:ascii="Times New Roman" w:eastAsia="Times New Roman" w:hAnsi="Times New Roman" w:cs="Times New Roman"/>
          <w:sz w:val="24"/>
          <w:szCs w:val="24"/>
          <w:lang w:eastAsia="lt-LT"/>
        </w:rPr>
        <w:t xml:space="preserve"> Aplinkos apsaugos agentūrai</w:t>
      </w:r>
      <w:r w:rsidR="00741084">
        <w:rPr>
          <w:rFonts w:ascii="Times New Roman" w:eastAsia="Times New Roman" w:hAnsi="Times New Roman" w:cs="Times New Roman"/>
          <w:sz w:val="24"/>
          <w:szCs w:val="24"/>
          <w:lang w:eastAsia="lt-LT"/>
        </w:rPr>
        <w:t xml:space="preserve"> dėl įrenginio vardinės šiluminės galios.</w:t>
      </w:r>
    </w:p>
    <w:p w14:paraId="2630D050" w14:textId="3E55F208" w:rsidR="009906FC" w:rsidRDefault="00741084" w:rsidP="009906FC">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13. </w:t>
      </w:r>
      <w:r w:rsidR="008A0B30" w:rsidRPr="002C60F0">
        <w:rPr>
          <w:rFonts w:ascii="Times New Roman" w:eastAsia="Times New Roman" w:hAnsi="Times New Roman" w:cs="Times New Roman"/>
          <w:sz w:val="24"/>
          <w:szCs w:val="24"/>
          <w:lang w:eastAsia="lt-LT"/>
        </w:rPr>
        <w:t>Aplinkos apsaugos agentūros 2017-</w:t>
      </w:r>
      <w:r w:rsidR="008A0B30">
        <w:rPr>
          <w:rFonts w:ascii="Times New Roman" w:eastAsia="Times New Roman" w:hAnsi="Times New Roman" w:cs="Times New Roman"/>
          <w:sz w:val="24"/>
          <w:szCs w:val="24"/>
          <w:lang w:eastAsia="lt-LT"/>
        </w:rPr>
        <w:t>10-09</w:t>
      </w:r>
      <w:r w:rsidR="008A0B30" w:rsidRPr="002C60F0">
        <w:rPr>
          <w:rFonts w:ascii="Times New Roman" w:eastAsia="Times New Roman" w:hAnsi="Times New Roman" w:cs="Times New Roman"/>
          <w:sz w:val="24"/>
          <w:szCs w:val="24"/>
          <w:lang w:eastAsia="lt-LT"/>
        </w:rPr>
        <w:t xml:space="preserve"> raštas Nr. (28.1)-A4-</w:t>
      </w:r>
      <w:r w:rsidR="008A0B30">
        <w:rPr>
          <w:rFonts w:ascii="Times New Roman" w:eastAsia="Times New Roman" w:hAnsi="Times New Roman" w:cs="Times New Roman"/>
          <w:sz w:val="24"/>
          <w:szCs w:val="24"/>
          <w:lang w:eastAsia="lt-LT"/>
        </w:rPr>
        <w:t>10319</w:t>
      </w:r>
      <w:r w:rsidR="008A0B30" w:rsidRPr="002C60F0">
        <w:rPr>
          <w:rFonts w:ascii="Times New Roman" w:eastAsia="Times New Roman" w:hAnsi="Times New Roman" w:cs="Times New Roman"/>
          <w:sz w:val="24"/>
          <w:szCs w:val="24"/>
          <w:lang w:eastAsia="lt-LT"/>
        </w:rPr>
        <w:t xml:space="preserve"> Nacionalinio visuomenės sveikatos centro Vilniaus departamentui dėl </w:t>
      </w:r>
      <w:r w:rsidR="008A0B30">
        <w:rPr>
          <w:rFonts w:ascii="Times New Roman" w:eastAsia="Times New Roman" w:hAnsi="Times New Roman" w:cs="Times New Roman"/>
          <w:sz w:val="24"/>
          <w:szCs w:val="24"/>
          <w:lang w:eastAsia="lt-LT"/>
        </w:rPr>
        <w:t>RK-8 pataisytos paraiškos TIPK leidimui pakeisti.</w:t>
      </w:r>
    </w:p>
    <w:p w14:paraId="0BC3A69A" w14:textId="7CCA4034" w:rsidR="002B3B9E" w:rsidRDefault="00DA504C" w:rsidP="009906FC">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14. </w:t>
      </w:r>
      <w:r w:rsidRPr="009906FC">
        <w:rPr>
          <w:rFonts w:ascii="Times New Roman" w:eastAsia="Times New Roman" w:hAnsi="Times New Roman" w:cs="Times New Roman"/>
          <w:sz w:val="24"/>
          <w:szCs w:val="24"/>
          <w:lang w:eastAsia="lt-LT"/>
        </w:rPr>
        <w:t>AB „Vilniaus šilumos tinklai“ 2017-</w:t>
      </w:r>
      <w:r>
        <w:rPr>
          <w:rFonts w:ascii="Times New Roman" w:eastAsia="Times New Roman" w:hAnsi="Times New Roman" w:cs="Times New Roman"/>
          <w:sz w:val="24"/>
          <w:szCs w:val="24"/>
          <w:lang w:eastAsia="lt-LT"/>
        </w:rPr>
        <w:t>10-17</w:t>
      </w:r>
      <w:r w:rsidRPr="009906FC">
        <w:rPr>
          <w:rFonts w:ascii="Times New Roman" w:eastAsia="Times New Roman" w:hAnsi="Times New Roman" w:cs="Times New Roman"/>
          <w:sz w:val="24"/>
          <w:szCs w:val="24"/>
          <w:lang w:eastAsia="lt-LT"/>
        </w:rPr>
        <w:t xml:space="preserve"> raštas Nr. SD-</w:t>
      </w:r>
      <w:r>
        <w:rPr>
          <w:rFonts w:ascii="Times New Roman" w:eastAsia="Times New Roman" w:hAnsi="Times New Roman" w:cs="Times New Roman"/>
          <w:sz w:val="24"/>
          <w:szCs w:val="24"/>
          <w:lang w:eastAsia="lt-LT"/>
        </w:rPr>
        <w:t>4671</w:t>
      </w:r>
      <w:r w:rsidRPr="009906FC">
        <w:rPr>
          <w:rFonts w:ascii="Times New Roman" w:eastAsia="Times New Roman" w:hAnsi="Times New Roman" w:cs="Times New Roman"/>
          <w:sz w:val="24"/>
          <w:szCs w:val="24"/>
          <w:lang w:eastAsia="lt-LT"/>
        </w:rPr>
        <w:t xml:space="preserve"> Aplinkos apsaugos agentūrai</w:t>
      </w:r>
      <w:r>
        <w:rPr>
          <w:rFonts w:ascii="Times New Roman" w:eastAsia="Times New Roman" w:hAnsi="Times New Roman" w:cs="Times New Roman"/>
          <w:sz w:val="24"/>
          <w:szCs w:val="24"/>
          <w:lang w:eastAsia="lt-LT"/>
        </w:rPr>
        <w:t xml:space="preserve"> dėl monitoringo programos ir ^ESD steb4senos plano pateikimo</w:t>
      </w:r>
      <w:r w:rsidR="00C01930">
        <w:rPr>
          <w:rFonts w:ascii="Times New Roman" w:eastAsia="Times New Roman" w:hAnsi="Times New Roman" w:cs="Times New Roman"/>
          <w:sz w:val="24"/>
          <w:szCs w:val="24"/>
          <w:lang w:eastAsia="lt-LT"/>
        </w:rPr>
        <w:t>.</w:t>
      </w:r>
    </w:p>
    <w:p w14:paraId="3E8E1050" w14:textId="102BF32B" w:rsidR="00C904BE" w:rsidRDefault="009B6779" w:rsidP="00C904BE">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00C01930">
        <w:rPr>
          <w:rFonts w:ascii="Times New Roman" w:eastAsia="Times New Roman" w:hAnsi="Times New Roman" w:cs="Times New Roman"/>
          <w:sz w:val="24"/>
          <w:szCs w:val="24"/>
          <w:lang w:eastAsia="lt-LT"/>
        </w:rPr>
        <w:t>5</w:t>
      </w:r>
      <w:r>
        <w:rPr>
          <w:rFonts w:ascii="Times New Roman" w:eastAsia="Times New Roman" w:hAnsi="Times New Roman" w:cs="Times New Roman"/>
          <w:sz w:val="24"/>
          <w:szCs w:val="24"/>
          <w:lang w:eastAsia="lt-LT"/>
        </w:rPr>
        <w:t>.</w:t>
      </w:r>
      <w:r w:rsidR="00C904BE" w:rsidRPr="00C904BE">
        <w:rPr>
          <w:rFonts w:ascii="Times New Roman" w:eastAsia="Times New Roman" w:hAnsi="Times New Roman" w:cs="Times New Roman"/>
          <w:sz w:val="24"/>
          <w:szCs w:val="24"/>
          <w:lang w:eastAsia="lt-LT"/>
        </w:rPr>
        <w:t xml:space="preserve"> </w:t>
      </w:r>
      <w:r w:rsidR="00C904BE" w:rsidRPr="001A5886">
        <w:rPr>
          <w:rFonts w:ascii="Times New Roman" w:eastAsia="Times New Roman" w:hAnsi="Times New Roman" w:cs="Times New Roman"/>
          <w:sz w:val="24"/>
          <w:szCs w:val="24"/>
          <w:lang w:eastAsia="lt-LT"/>
        </w:rPr>
        <w:t>Nacionalinio visuomenės sveikatos centro Vilniaus departamento 2017-</w:t>
      </w:r>
      <w:r w:rsidR="00BE0BF1">
        <w:rPr>
          <w:rFonts w:ascii="Times New Roman" w:eastAsia="Times New Roman" w:hAnsi="Times New Roman" w:cs="Times New Roman"/>
          <w:sz w:val="24"/>
          <w:szCs w:val="24"/>
          <w:lang w:eastAsia="lt-LT"/>
        </w:rPr>
        <w:t>10-25</w:t>
      </w:r>
      <w:r w:rsidR="00C904BE" w:rsidRPr="001A5886">
        <w:rPr>
          <w:rFonts w:ascii="Times New Roman" w:eastAsia="Times New Roman" w:hAnsi="Times New Roman" w:cs="Times New Roman"/>
          <w:sz w:val="24"/>
          <w:szCs w:val="24"/>
          <w:lang w:eastAsia="lt-LT"/>
        </w:rPr>
        <w:t xml:space="preserve"> raštas Nr. 2.10-1</w:t>
      </w:r>
      <w:r w:rsidR="00BE0BF1">
        <w:rPr>
          <w:rFonts w:ascii="Times New Roman" w:eastAsia="Times New Roman" w:hAnsi="Times New Roman" w:cs="Times New Roman"/>
          <w:sz w:val="24"/>
          <w:szCs w:val="24"/>
          <w:lang w:eastAsia="lt-LT"/>
        </w:rPr>
        <w:t>3285</w:t>
      </w:r>
      <w:r w:rsidR="00C904BE" w:rsidRPr="001A5886">
        <w:rPr>
          <w:rFonts w:ascii="Times New Roman" w:eastAsia="Times New Roman" w:hAnsi="Times New Roman" w:cs="Times New Roman"/>
          <w:sz w:val="24"/>
          <w:szCs w:val="24"/>
          <w:lang w:eastAsia="lt-LT"/>
        </w:rPr>
        <w:t xml:space="preserve"> (16.8.13.10.11) Aplinkos apsaugos agentūrai dėl </w:t>
      </w:r>
      <w:r w:rsidR="00C904BE">
        <w:rPr>
          <w:rFonts w:ascii="Times New Roman" w:eastAsia="Times New Roman" w:hAnsi="Times New Roman" w:cs="Times New Roman"/>
          <w:sz w:val="24"/>
          <w:szCs w:val="24"/>
          <w:lang w:eastAsia="lt-LT"/>
        </w:rPr>
        <w:t>RK-8</w:t>
      </w:r>
      <w:r w:rsidR="00C904BE" w:rsidRPr="001A5886">
        <w:rPr>
          <w:rFonts w:ascii="Times New Roman" w:eastAsia="Times New Roman" w:hAnsi="Times New Roman" w:cs="Times New Roman"/>
          <w:sz w:val="24"/>
          <w:szCs w:val="24"/>
          <w:lang w:eastAsia="lt-LT"/>
        </w:rPr>
        <w:t xml:space="preserve"> </w:t>
      </w:r>
      <w:r w:rsidR="00C904BE">
        <w:rPr>
          <w:rFonts w:ascii="Times New Roman" w:eastAsia="Times New Roman" w:hAnsi="Times New Roman" w:cs="Times New Roman"/>
          <w:sz w:val="24"/>
          <w:szCs w:val="24"/>
          <w:lang w:eastAsia="lt-LT"/>
        </w:rPr>
        <w:t>katilinės</w:t>
      </w:r>
      <w:r w:rsidR="00C904BE" w:rsidRPr="001A5886">
        <w:rPr>
          <w:rFonts w:ascii="Times New Roman" w:eastAsia="Times New Roman" w:hAnsi="Times New Roman" w:cs="Times New Roman"/>
          <w:sz w:val="24"/>
          <w:szCs w:val="24"/>
          <w:lang w:eastAsia="lt-LT"/>
        </w:rPr>
        <w:t xml:space="preserve"> paraiškos TIPK leidimui pakeisti </w:t>
      </w:r>
      <w:r w:rsidR="009C60D9">
        <w:rPr>
          <w:rFonts w:ascii="Times New Roman" w:eastAsia="Times New Roman" w:hAnsi="Times New Roman" w:cs="Times New Roman"/>
          <w:sz w:val="24"/>
          <w:szCs w:val="24"/>
          <w:lang w:eastAsia="lt-LT"/>
        </w:rPr>
        <w:t>suderinimo.</w:t>
      </w:r>
    </w:p>
    <w:p w14:paraId="0232F3D4" w14:textId="389FE172" w:rsidR="009B6779" w:rsidRDefault="009C60D9" w:rsidP="009906FC">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00C01930">
        <w:rPr>
          <w:rFonts w:ascii="Times New Roman" w:eastAsia="Times New Roman" w:hAnsi="Times New Roman" w:cs="Times New Roman"/>
          <w:sz w:val="24"/>
          <w:szCs w:val="24"/>
          <w:lang w:eastAsia="lt-LT"/>
        </w:rPr>
        <w:t>6</w:t>
      </w:r>
      <w:r>
        <w:rPr>
          <w:rFonts w:ascii="Times New Roman" w:eastAsia="Times New Roman" w:hAnsi="Times New Roman" w:cs="Times New Roman"/>
          <w:sz w:val="24"/>
          <w:szCs w:val="24"/>
          <w:lang w:eastAsia="lt-LT"/>
        </w:rPr>
        <w:t xml:space="preserve">. </w:t>
      </w:r>
      <w:r w:rsidRPr="002C60F0">
        <w:rPr>
          <w:rFonts w:ascii="Times New Roman" w:eastAsia="Times New Roman" w:hAnsi="Times New Roman" w:cs="Times New Roman"/>
          <w:sz w:val="24"/>
          <w:szCs w:val="24"/>
          <w:lang w:eastAsia="lt-LT"/>
        </w:rPr>
        <w:t>Aplinkos apsaugos agentūros 2017-</w:t>
      </w:r>
      <w:r>
        <w:rPr>
          <w:rFonts w:ascii="Times New Roman" w:eastAsia="Times New Roman" w:hAnsi="Times New Roman" w:cs="Times New Roman"/>
          <w:sz w:val="24"/>
          <w:szCs w:val="24"/>
          <w:lang w:eastAsia="lt-LT"/>
        </w:rPr>
        <w:t>10-26</w:t>
      </w:r>
      <w:r w:rsidRPr="002C60F0">
        <w:rPr>
          <w:rFonts w:ascii="Times New Roman" w:eastAsia="Times New Roman" w:hAnsi="Times New Roman" w:cs="Times New Roman"/>
          <w:sz w:val="24"/>
          <w:szCs w:val="24"/>
          <w:lang w:eastAsia="lt-LT"/>
        </w:rPr>
        <w:t xml:space="preserve"> raštas Nr. (28.1)-A4-</w:t>
      </w:r>
      <w:r>
        <w:rPr>
          <w:rFonts w:ascii="Times New Roman" w:eastAsia="Times New Roman" w:hAnsi="Times New Roman" w:cs="Times New Roman"/>
          <w:sz w:val="24"/>
          <w:szCs w:val="24"/>
          <w:lang w:eastAsia="lt-LT"/>
        </w:rPr>
        <w:t>10991</w:t>
      </w:r>
      <w:r w:rsidRPr="002C60F0">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AB „Vilniaus šilumos tinklai“ dėl azoto oksidų mažinimo priemonių įgyvendinimo </w:t>
      </w:r>
      <w:r w:rsidR="009C1CD8">
        <w:rPr>
          <w:rFonts w:ascii="Times New Roman" w:eastAsia="Times New Roman" w:hAnsi="Times New Roman" w:cs="Times New Roman"/>
          <w:sz w:val="24"/>
          <w:szCs w:val="24"/>
          <w:lang w:eastAsia="lt-LT"/>
        </w:rPr>
        <w:t>RK-8 katilinėje.</w:t>
      </w:r>
    </w:p>
    <w:p w14:paraId="46616850" w14:textId="4517CB1C" w:rsidR="00B07FD4" w:rsidRDefault="00B07FD4" w:rsidP="009906FC">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00C01930">
        <w:rPr>
          <w:rFonts w:ascii="Times New Roman" w:eastAsia="Times New Roman" w:hAnsi="Times New Roman" w:cs="Times New Roman"/>
          <w:sz w:val="24"/>
          <w:szCs w:val="24"/>
          <w:lang w:eastAsia="lt-LT"/>
        </w:rPr>
        <w:t>7</w:t>
      </w:r>
      <w:r>
        <w:rPr>
          <w:rFonts w:ascii="Times New Roman" w:eastAsia="Times New Roman" w:hAnsi="Times New Roman" w:cs="Times New Roman"/>
          <w:sz w:val="24"/>
          <w:szCs w:val="24"/>
          <w:lang w:eastAsia="lt-LT"/>
        </w:rPr>
        <w:t xml:space="preserve">. </w:t>
      </w:r>
      <w:r w:rsidRPr="002C60F0">
        <w:rPr>
          <w:rFonts w:ascii="Times New Roman" w:eastAsia="Times New Roman" w:hAnsi="Times New Roman" w:cs="Times New Roman"/>
          <w:sz w:val="24"/>
          <w:szCs w:val="24"/>
          <w:lang w:eastAsia="lt-LT"/>
        </w:rPr>
        <w:t>Aplinkos apsaugos agentūros 2017-</w:t>
      </w:r>
      <w:r>
        <w:rPr>
          <w:rFonts w:ascii="Times New Roman" w:eastAsia="Times New Roman" w:hAnsi="Times New Roman" w:cs="Times New Roman"/>
          <w:sz w:val="24"/>
          <w:szCs w:val="24"/>
          <w:lang w:eastAsia="lt-LT"/>
        </w:rPr>
        <w:t>10-27</w:t>
      </w:r>
      <w:r w:rsidRPr="002C60F0">
        <w:rPr>
          <w:rFonts w:ascii="Times New Roman" w:eastAsia="Times New Roman" w:hAnsi="Times New Roman" w:cs="Times New Roman"/>
          <w:sz w:val="24"/>
          <w:szCs w:val="24"/>
          <w:lang w:eastAsia="lt-LT"/>
        </w:rPr>
        <w:t xml:space="preserve"> raštas Nr. (28.1)-A4-</w:t>
      </w:r>
      <w:r>
        <w:rPr>
          <w:rFonts w:ascii="Times New Roman" w:eastAsia="Times New Roman" w:hAnsi="Times New Roman" w:cs="Times New Roman"/>
          <w:sz w:val="24"/>
          <w:szCs w:val="24"/>
          <w:lang w:eastAsia="lt-LT"/>
        </w:rPr>
        <w:t>11052</w:t>
      </w:r>
      <w:r w:rsidRPr="002C60F0">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AB „Vilniaus šilumos tinklai“ dėl paraiškos TIPK leidimui pakeisti priėmimo.</w:t>
      </w:r>
    </w:p>
    <w:p w14:paraId="588081BA" w14:textId="77777777" w:rsidR="009153B9" w:rsidRDefault="009153B9" w:rsidP="009906FC">
      <w:pPr>
        <w:ind w:left="-360"/>
        <w:contextualSpacing/>
        <w:rPr>
          <w:rFonts w:ascii="Times New Roman" w:eastAsia="Times New Roman" w:hAnsi="Times New Roman" w:cs="Times New Roman"/>
          <w:sz w:val="24"/>
          <w:szCs w:val="24"/>
          <w:lang w:eastAsia="lt-LT"/>
        </w:rPr>
      </w:pPr>
    </w:p>
    <w:p w14:paraId="21F2AFA0" w14:textId="579A584E" w:rsidR="00E16323" w:rsidRPr="00E16323" w:rsidRDefault="00E16323" w:rsidP="00E16323">
      <w:pPr>
        <w:rPr>
          <w:rFonts w:ascii="Times New Roman" w:eastAsia="Times New Roman" w:hAnsi="Times New Roman" w:cs="Times New Roman"/>
          <w:sz w:val="24"/>
          <w:szCs w:val="24"/>
          <w:lang w:eastAsia="lt-LT"/>
        </w:rPr>
      </w:pPr>
      <w:r w:rsidRPr="00E16323">
        <w:rPr>
          <w:rFonts w:ascii="Times New Roman" w:eastAsia="Times New Roman" w:hAnsi="Times New Roman" w:cs="Times New Roman"/>
          <w:sz w:val="24"/>
          <w:szCs w:val="24"/>
          <w:lang w:eastAsia="lt-LT"/>
        </w:rPr>
        <w:t>Priedų sąrašas parengtas 2017-10-</w:t>
      </w:r>
      <w:r w:rsidR="006119FE">
        <w:rPr>
          <w:rFonts w:ascii="Times New Roman" w:eastAsia="Times New Roman" w:hAnsi="Times New Roman" w:cs="Times New Roman"/>
          <w:sz w:val="24"/>
          <w:szCs w:val="24"/>
          <w:lang w:eastAsia="lt-LT"/>
        </w:rPr>
        <w:t>30</w:t>
      </w:r>
    </w:p>
    <w:p w14:paraId="7648567A" w14:textId="77777777" w:rsidR="00E16323" w:rsidRDefault="00E16323" w:rsidP="00E16323">
      <w:pPr>
        <w:rPr>
          <w:rFonts w:ascii="Times New Roman" w:eastAsia="Times New Roman" w:hAnsi="Times New Roman" w:cs="Times New Roman"/>
          <w:sz w:val="24"/>
          <w:szCs w:val="24"/>
          <w:lang w:eastAsia="lt-LT"/>
        </w:rPr>
      </w:pPr>
    </w:p>
    <w:p w14:paraId="7886ABEE" w14:textId="77777777" w:rsidR="00996154" w:rsidRDefault="00996154" w:rsidP="00E16323">
      <w:pPr>
        <w:rPr>
          <w:rFonts w:ascii="Times New Roman" w:eastAsia="Times New Roman" w:hAnsi="Times New Roman" w:cs="Times New Roman"/>
          <w:sz w:val="24"/>
          <w:szCs w:val="24"/>
          <w:lang w:eastAsia="lt-LT"/>
        </w:rPr>
      </w:pPr>
    </w:p>
    <w:p w14:paraId="617EB1FC" w14:textId="77777777" w:rsidR="00996154" w:rsidRPr="00E16323" w:rsidRDefault="00996154" w:rsidP="00E16323">
      <w:pPr>
        <w:rPr>
          <w:rFonts w:ascii="Times New Roman" w:eastAsia="Times New Roman" w:hAnsi="Times New Roman" w:cs="Times New Roman"/>
          <w:sz w:val="24"/>
          <w:szCs w:val="24"/>
          <w:lang w:eastAsia="lt-LT"/>
        </w:rPr>
      </w:pPr>
    </w:p>
    <w:p w14:paraId="502A7FDA" w14:textId="78B5888C" w:rsidR="00E16323" w:rsidRPr="00E16323" w:rsidRDefault="001C7B6E" w:rsidP="00E16323">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p>
    <w:tbl>
      <w:tblPr>
        <w:tblW w:w="9637" w:type="dxa"/>
        <w:tblLayout w:type="fixed"/>
        <w:tblCellMar>
          <w:left w:w="0" w:type="dxa"/>
          <w:right w:w="0" w:type="dxa"/>
        </w:tblCellMar>
        <w:tblLook w:val="0000" w:firstRow="0" w:lastRow="0" w:firstColumn="0" w:lastColumn="0" w:noHBand="0" w:noVBand="0"/>
      </w:tblPr>
      <w:tblGrid>
        <w:gridCol w:w="4888"/>
        <w:gridCol w:w="4749"/>
      </w:tblGrid>
      <w:tr w:rsidR="00E16323" w:rsidRPr="00E16323" w14:paraId="23A6F28E" w14:textId="77777777" w:rsidTr="00116674">
        <w:trPr>
          <w:cantSplit/>
          <w:trHeight w:val="297"/>
        </w:trPr>
        <w:tc>
          <w:tcPr>
            <w:tcW w:w="4888" w:type="dxa"/>
            <w:shd w:val="clear" w:color="auto" w:fill="auto"/>
            <w:vAlign w:val="bottom"/>
          </w:tcPr>
          <w:p w14:paraId="0977C004" w14:textId="77777777" w:rsidR="00E16323" w:rsidRPr="00E16323" w:rsidRDefault="00E16323" w:rsidP="00E16323">
            <w:pPr>
              <w:suppressAutoHyphens/>
              <w:rPr>
                <w:rFonts w:ascii="Times New Roman" w:eastAsia="Times New Roman" w:hAnsi="Times New Roman" w:cs="Times New Roman"/>
                <w:sz w:val="24"/>
                <w:szCs w:val="24"/>
                <w:lang w:eastAsia="ar-SA"/>
              </w:rPr>
            </w:pPr>
          </w:p>
          <w:p w14:paraId="520E098E" w14:textId="77777777" w:rsidR="00E16323" w:rsidRPr="00E16323" w:rsidRDefault="00E16323" w:rsidP="00E16323">
            <w:pPr>
              <w:suppressAutoHyphens/>
              <w:rPr>
                <w:rFonts w:ascii="Times New Roman" w:eastAsia="Times New Roman" w:hAnsi="Times New Roman" w:cs="Times New Roman"/>
                <w:sz w:val="24"/>
                <w:szCs w:val="24"/>
                <w:lang w:eastAsia="ar-SA"/>
              </w:rPr>
            </w:pPr>
          </w:p>
          <w:p w14:paraId="7F917DF3" w14:textId="3009AA78" w:rsidR="00E16323" w:rsidRPr="00E16323" w:rsidRDefault="00E16323" w:rsidP="00E16323">
            <w:pPr>
              <w:suppressAutoHyphens/>
              <w:rPr>
                <w:rFonts w:ascii="Times New Roman" w:eastAsia="Times New Roman" w:hAnsi="Times New Roman" w:cs="Times New Roman"/>
                <w:sz w:val="24"/>
                <w:szCs w:val="24"/>
                <w:lang w:eastAsia="ar-SA"/>
              </w:rPr>
            </w:pPr>
            <w:r w:rsidRPr="00E16323">
              <w:rPr>
                <w:rFonts w:ascii="Times New Roman" w:eastAsia="Times New Roman" w:hAnsi="Times New Roman" w:cs="Times New Roman"/>
                <w:sz w:val="24"/>
                <w:szCs w:val="24"/>
                <w:lang w:eastAsia="ar-SA"/>
              </w:rPr>
              <w:t>Direktorė</w:t>
            </w:r>
            <w:r w:rsidR="001C7B6E" w:rsidRPr="00E16323">
              <w:rPr>
                <w:rFonts w:ascii="Times New Roman" w:eastAsia="Times New Roman" w:hAnsi="Times New Roman" w:cs="Times New Roman"/>
                <w:sz w:val="24"/>
                <w:szCs w:val="24"/>
                <w:lang w:eastAsia="ar-SA"/>
              </w:rPr>
              <w:t xml:space="preserve"> </w:t>
            </w:r>
            <w:r w:rsidR="001C7B6E">
              <w:rPr>
                <w:rFonts w:ascii="Times New Roman" w:eastAsia="Times New Roman" w:hAnsi="Times New Roman" w:cs="Times New Roman"/>
                <w:sz w:val="24"/>
                <w:szCs w:val="24"/>
                <w:lang w:eastAsia="ar-SA"/>
              </w:rPr>
              <w:t xml:space="preserve">                             </w:t>
            </w:r>
            <w:r w:rsidR="001C7B6E" w:rsidRPr="00996154">
              <w:rPr>
                <w:rFonts w:ascii="Times New Roman" w:eastAsia="Times New Roman" w:hAnsi="Times New Roman" w:cs="Times New Roman"/>
                <w:sz w:val="24"/>
                <w:szCs w:val="24"/>
                <w:u w:val="single"/>
                <w:lang w:eastAsia="ar-SA"/>
              </w:rPr>
              <w:t>Aldona Margerienė</w:t>
            </w:r>
          </w:p>
        </w:tc>
        <w:tc>
          <w:tcPr>
            <w:tcW w:w="4749" w:type="dxa"/>
            <w:shd w:val="clear" w:color="auto" w:fill="auto"/>
            <w:vAlign w:val="bottom"/>
          </w:tcPr>
          <w:p w14:paraId="7F7AC365" w14:textId="07A9A7E0" w:rsidR="00E16323" w:rsidRPr="001C7B6E" w:rsidRDefault="001C7B6E" w:rsidP="001C7B6E">
            <w:pPr>
              <w:suppressAutoHyphens/>
              <w:snapToGrid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1C7B6E">
              <w:rPr>
                <w:rFonts w:ascii="Times New Roman" w:eastAsia="Times New Roman" w:hAnsi="Times New Roman" w:cs="Times New Roman"/>
                <w:sz w:val="24"/>
                <w:szCs w:val="24"/>
                <w:u w:val="single"/>
                <w:lang w:eastAsia="ar-SA"/>
              </w:rPr>
              <w:t xml:space="preserve">                </w:t>
            </w:r>
            <w:r w:rsidRPr="001C7B6E">
              <w:rPr>
                <w:rFonts w:ascii="Times New Roman" w:eastAsia="Times New Roman" w:hAnsi="Times New Roman" w:cs="Times New Roman"/>
                <w:sz w:val="24"/>
                <w:szCs w:val="24"/>
                <w:lang w:eastAsia="ar-SA"/>
              </w:rPr>
              <w:t xml:space="preserve">     </w:t>
            </w:r>
            <w:r w:rsidRPr="001C7B6E">
              <w:rPr>
                <w:rFonts w:ascii="Times New Roman" w:eastAsia="Times New Roman" w:hAnsi="Times New Roman" w:cs="Times New Roman"/>
                <w:color w:val="FFFFFF" w:themeColor="background1"/>
                <w:sz w:val="24"/>
                <w:szCs w:val="24"/>
                <w:lang w:eastAsia="ar-SA"/>
              </w:rPr>
              <w:t>a</w:t>
            </w:r>
            <w:r w:rsidRPr="001C7B6E">
              <w:rPr>
                <w:rFonts w:ascii="Times New Roman" w:eastAsia="Times New Roman" w:hAnsi="Times New Roman" w:cs="Times New Roman"/>
                <w:sz w:val="24"/>
                <w:szCs w:val="24"/>
                <w:lang w:eastAsia="ar-SA"/>
              </w:rPr>
              <w:t xml:space="preserve">      </w:t>
            </w:r>
          </w:p>
        </w:tc>
      </w:tr>
    </w:tbl>
    <w:p w14:paraId="56246011" w14:textId="70757E42" w:rsidR="001C7B6E" w:rsidRPr="001C7B6E" w:rsidRDefault="00996154" w:rsidP="001C7B6E">
      <w:pPr>
        <w:ind w:firstLine="1296"/>
        <w:rPr>
          <w:rFonts w:ascii="Times New Roman" w:eastAsia="Times New Roman" w:hAnsi="Times New Roman" w:cs="Times New Roman"/>
          <w:lang w:eastAsia="lt-LT"/>
        </w:rPr>
      </w:pPr>
      <w:r w:rsidRPr="00996154">
        <w:rPr>
          <w:rFonts w:ascii="Times New Roman" w:eastAsia="Times New Roman" w:hAnsi="Times New Roman" w:cs="Times New Roman"/>
          <w:lang w:eastAsia="lt-LT"/>
        </w:rPr>
        <w:t xml:space="preserve">                       </w:t>
      </w:r>
      <w:r w:rsidR="0098348D">
        <w:rPr>
          <w:rFonts w:ascii="Times New Roman" w:eastAsia="Times New Roman" w:hAnsi="Times New Roman" w:cs="Times New Roman"/>
          <w:lang w:eastAsia="lt-LT"/>
        </w:rPr>
        <w:t xml:space="preserve">    </w:t>
      </w:r>
      <w:r w:rsidR="00E16323" w:rsidRPr="00996154">
        <w:rPr>
          <w:rFonts w:ascii="Times New Roman" w:eastAsia="Times New Roman" w:hAnsi="Times New Roman" w:cs="Times New Roman"/>
          <w:lang w:eastAsia="lt-LT"/>
        </w:rPr>
        <w:t xml:space="preserve"> </w:t>
      </w:r>
      <w:r w:rsidRPr="00996154">
        <w:rPr>
          <w:rFonts w:ascii="Times New Roman" w:eastAsia="Times New Roman" w:hAnsi="Times New Roman" w:cs="Times New Roman"/>
          <w:lang w:eastAsia="lt-LT"/>
        </w:rPr>
        <w:t>(vardas, pavardė)</w:t>
      </w:r>
      <w:r w:rsidR="00E16323" w:rsidRPr="00996154">
        <w:rPr>
          <w:rFonts w:ascii="Times New Roman" w:eastAsia="Times New Roman" w:hAnsi="Times New Roman" w:cs="Times New Roman"/>
          <w:lang w:eastAsia="lt-LT"/>
        </w:rPr>
        <w:t xml:space="preserve">                                              </w:t>
      </w:r>
      <w:r w:rsidR="001C7B6E" w:rsidRPr="001C7B6E">
        <w:rPr>
          <w:rFonts w:ascii="Times New Roman" w:eastAsia="Times New Roman" w:hAnsi="Times New Roman" w:cs="Times New Roman"/>
          <w:lang w:eastAsia="lt-LT"/>
        </w:rPr>
        <w:t>(parašas)</w:t>
      </w:r>
    </w:p>
    <w:p w14:paraId="56B3E49C" w14:textId="2D909205" w:rsidR="00E16323" w:rsidRPr="00E16323" w:rsidRDefault="00E74E8E" w:rsidP="00E16323">
      <w:pPr>
        <w:ind w:firstLine="1296"/>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Pr="004114D4">
        <w:rPr>
          <w:rFonts w:ascii="Times New Roman" w:eastAsia="Calibri" w:hAnsi="Times New Roman" w:cs="Times New Roman"/>
          <w:sz w:val="24"/>
          <w:szCs w:val="24"/>
        </w:rPr>
        <w:t>A.V.</w:t>
      </w:r>
      <w:r w:rsidR="00E16323" w:rsidRPr="00E16323">
        <w:rPr>
          <w:rFonts w:ascii="Times New Roman" w:eastAsia="Times New Roman" w:hAnsi="Times New Roman" w:cs="Times New Roman"/>
          <w:sz w:val="24"/>
          <w:szCs w:val="24"/>
          <w:lang w:eastAsia="lt-LT"/>
        </w:rPr>
        <w:t xml:space="preserve">                                                                                        </w:t>
      </w:r>
      <w:r w:rsidR="00E16323" w:rsidRPr="00E16323">
        <w:rPr>
          <w:rFonts w:ascii="Times New Roman" w:eastAsia="Times New Roman" w:hAnsi="Times New Roman" w:cs="Times New Roman"/>
          <w:sz w:val="24"/>
          <w:szCs w:val="24"/>
          <w:lang w:eastAsia="lt-LT"/>
        </w:rPr>
        <w:tab/>
      </w:r>
      <w:r w:rsidR="00E16323" w:rsidRPr="00E16323">
        <w:rPr>
          <w:rFonts w:ascii="Times New Roman" w:eastAsia="Times New Roman" w:hAnsi="Times New Roman" w:cs="Times New Roman"/>
          <w:sz w:val="24"/>
          <w:szCs w:val="24"/>
          <w:lang w:eastAsia="lt-LT"/>
        </w:rPr>
        <w:tab/>
      </w:r>
      <w:r w:rsidR="00E16323" w:rsidRPr="00E16323">
        <w:rPr>
          <w:rFonts w:ascii="Times New Roman" w:eastAsia="Times New Roman" w:hAnsi="Times New Roman" w:cs="Times New Roman"/>
          <w:sz w:val="24"/>
          <w:szCs w:val="24"/>
          <w:lang w:eastAsia="lt-LT"/>
        </w:rPr>
        <w:tab/>
      </w:r>
      <w:r w:rsidR="00E16323" w:rsidRPr="00E16323">
        <w:rPr>
          <w:rFonts w:ascii="Times New Roman" w:eastAsia="Times New Roman" w:hAnsi="Times New Roman" w:cs="Times New Roman"/>
          <w:sz w:val="24"/>
          <w:szCs w:val="24"/>
          <w:lang w:eastAsia="lt-LT"/>
        </w:rPr>
        <w:tab/>
      </w:r>
      <w:r w:rsidR="00E16323" w:rsidRPr="00E16323">
        <w:rPr>
          <w:rFonts w:ascii="Times New Roman" w:eastAsia="Times New Roman" w:hAnsi="Times New Roman" w:cs="Times New Roman"/>
          <w:sz w:val="24"/>
          <w:szCs w:val="24"/>
          <w:lang w:eastAsia="lt-LT"/>
        </w:rPr>
        <w:tab/>
      </w:r>
    </w:p>
    <w:p w14:paraId="4E562942" w14:textId="77777777" w:rsidR="00E16323" w:rsidRPr="00E16323" w:rsidRDefault="00E16323" w:rsidP="00E16323">
      <w:pPr>
        <w:jc w:val="both"/>
        <w:rPr>
          <w:rFonts w:ascii="Times New Roman" w:hAnsi="Times New Roman" w:cs="Times New Roman"/>
          <w:sz w:val="24"/>
          <w:szCs w:val="24"/>
        </w:rPr>
      </w:pPr>
    </w:p>
    <w:p w14:paraId="5A79BB17" w14:textId="7FFA4E2F" w:rsidR="00E16323" w:rsidRPr="00E16323" w:rsidRDefault="00E16323" w:rsidP="00E16323">
      <w:pPr>
        <w:jc w:val="both"/>
        <w:rPr>
          <w:rFonts w:ascii="Times New Roman" w:eastAsia="Times New Roman" w:hAnsi="Times New Roman" w:cs="Times New Roman"/>
          <w:sz w:val="24"/>
          <w:szCs w:val="24"/>
          <w:lang w:eastAsia="lt-LT"/>
        </w:rPr>
      </w:pPr>
      <w:r w:rsidRPr="00E16323">
        <w:rPr>
          <w:rFonts w:ascii="Times New Roman" w:eastAsia="Times New Roman" w:hAnsi="Times New Roman" w:cs="Times New Roman"/>
          <w:sz w:val="24"/>
          <w:szCs w:val="24"/>
          <w:lang w:eastAsia="lt-LT"/>
        </w:rPr>
        <w:tab/>
      </w:r>
      <w:r w:rsidRPr="00E16323">
        <w:rPr>
          <w:rFonts w:ascii="Times New Roman" w:eastAsia="Times New Roman" w:hAnsi="Times New Roman" w:cs="Times New Roman"/>
          <w:sz w:val="24"/>
          <w:szCs w:val="24"/>
          <w:lang w:eastAsia="lt-LT"/>
        </w:rPr>
        <w:tab/>
      </w:r>
      <w:r w:rsidRPr="00E16323">
        <w:rPr>
          <w:rFonts w:ascii="Times New Roman" w:eastAsia="Times New Roman" w:hAnsi="Times New Roman" w:cs="Times New Roman"/>
          <w:sz w:val="24"/>
          <w:szCs w:val="24"/>
          <w:lang w:eastAsia="lt-LT"/>
        </w:rPr>
        <w:tab/>
      </w:r>
      <w:r w:rsidRPr="00E16323">
        <w:rPr>
          <w:rFonts w:ascii="Times New Roman" w:eastAsia="Times New Roman" w:hAnsi="Times New Roman" w:cs="Times New Roman"/>
          <w:sz w:val="24"/>
          <w:szCs w:val="24"/>
          <w:lang w:eastAsia="lt-LT"/>
        </w:rPr>
        <w:tab/>
      </w:r>
    </w:p>
    <w:p w14:paraId="0B0B53B3" w14:textId="77777777" w:rsidR="00E16323" w:rsidRPr="009153B9" w:rsidRDefault="00E16323" w:rsidP="009906FC">
      <w:pPr>
        <w:ind w:left="-360"/>
        <w:contextualSpacing/>
        <w:rPr>
          <w:rFonts w:ascii="Times New Roman" w:eastAsia="Times New Roman" w:hAnsi="Times New Roman" w:cs="Times New Roman"/>
          <w:sz w:val="24"/>
          <w:szCs w:val="24"/>
          <w:lang w:eastAsia="lt-LT"/>
        </w:rPr>
      </w:pPr>
    </w:p>
    <w:sectPr w:rsidR="00E16323" w:rsidRPr="009153B9" w:rsidSect="000F2684">
      <w:footerReference w:type="default" r:id="rId13"/>
      <w:pgSz w:w="16838" w:h="11906" w:orient="landscape"/>
      <w:pgMar w:top="1134" w:right="85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A89A0" w14:textId="77777777" w:rsidR="00BE6FC1" w:rsidRDefault="00BE6FC1" w:rsidP="0090633A">
      <w:r>
        <w:separator/>
      </w:r>
    </w:p>
  </w:endnote>
  <w:endnote w:type="continuationSeparator" w:id="0">
    <w:p w14:paraId="5141A0A8" w14:textId="77777777" w:rsidR="00BE6FC1" w:rsidRDefault="00BE6FC1" w:rsidP="0090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461416"/>
      <w:docPartObj>
        <w:docPartGallery w:val="Page Numbers (Bottom of Page)"/>
        <w:docPartUnique/>
      </w:docPartObj>
    </w:sdtPr>
    <w:sdtEndPr/>
    <w:sdtContent>
      <w:p w14:paraId="46C396B8" w14:textId="77777777" w:rsidR="002B3B9E" w:rsidRDefault="002B3B9E">
        <w:pPr>
          <w:pStyle w:val="Porat"/>
          <w:jc w:val="right"/>
        </w:pPr>
        <w:r>
          <w:fldChar w:fldCharType="begin"/>
        </w:r>
        <w:r>
          <w:instrText>PAGE   \* MERGEFORMAT</w:instrText>
        </w:r>
        <w:r>
          <w:fldChar w:fldCharType="separate"/>
        </w:r>
        <w:r w:rsidR="00BE6FC1">
          <w:rPr>
            <w:noProof/>
          </w:rPr>
          <w:t>1</w:t>
        </w:r>
        <w:r>
          <w:fldChar w:fldCharType="end"/>
        </w:r>
      </w:p>
    </w:sdtContent>
  </w:sdt>
  <w:p w14:paraId="5879EA75" w14:textId="77777777" w:rsidR="002B3B9E" w:rsidRDefault="002B3B9E">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076126"/>
      <w:docPartObj>
        <w:docPartGallery w:val="Page Numbers (Bottom of Page)"/>
        <w:docPartUnique/>
      </w:docPartObj>
    </w:sdtPr>
    <w:sdtEndPr/>
    <w:sdtContent>
      <w:p w14:paraId="49463D3C" w14:textId="77777777" w:rsidR="002B3B9E" w:rsidRDefault="002B3B9E">
        <w:pPr>
          <w:pStyle w:val="Porat"/>
          <w:jc w:val="right"/>
        </w:pPr>
        <w:r>
          <w:fldChar w:fldCharType="begin"/>
        </w:r>
        <w:r>
          <w:instrText>PAGE   \* MERGEFORMAT</w:instrText>
        </w:r>
        <w:r>
          <w:fldChar w:fldCharType="separate"/>
        </w:r>
        <w:r w:rsidR="00737531">
          <w:rPr>
            <w:noProof/>
          </w:rPr>
          <w:t>21</w:t>
        </w:r>
        <w:r>
          <w:fldChar w:fldCharType="end"/>
        </w:r>
      </w:p>
    </w:sdtContent>
  </w:sdt>
  <w:p w14:paraId="26A7F1CD" w14:textId="77777777" w:rsidR="002B3B9E" w:rsidRDefault="002B3B9E">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A27BF" w14:textId="77777777" w:rsidR="00BE6FC1" w:rsidRDefault="00BE6FC1" w:rsidP="0090633A">
      <w:r>
        <w:separator/>
      </w:r>
    </w:p>
  </w:footnote>
  <w:footnote w:type="continuationSeparator" w:id="0">
    <w:p w14:paraId="3185C1AE" w14:textId="77777777" w:rsidR="00BE6FC1" w:rsidRDefault="00BE6FC1" w:rsidP="00906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10BEF"/>
    <w:multiLevelType w:val="hybridMultilevel"/>
    <w:tmpl w:val="EB62C83C"/>
    <w:lvl w:ilvl="0" w:tplc="3AC280B0">
      <w:start w:val="1"/>
      <w:numFmt w:val="decimal"/>
      <w:lvlText w:val="%1."/>
      <w:lvlJc w:val="left"/>
      <w:pPr>
        <w:ind w:left="785" w:hanging="360"/>
      </w:pPr>
      <w:rPr>
        <w:rFonts w:ascii="Times New Roman" w:eastAsia="Times New Roman" w:hAnsi="Times New Roman" w:cs="Times New Roman"/>
      </w:rPr>
    </w:lvl>
    <w:lvl w:ilvl="1" w:tplc="4D4E0CA8">
      <w:numFmt w:val="none"/>
      <w:lvlText w:val=""/>
      <w:lvlJc w:val="left"/>
      <w:pPr>
        <w:tabs>
          <w:tab w:val="num" w:pos="360"/>
        </w:tabs>
      </w:pPr>
      <w:rPr>
        <w:rFonts w:cs="Times New Roman"/>
      </w:rPr>
    </w:lvl>
    <w:lvl w:ilvl="2" w:tplc="F15AC9AA">
      <w:numFmt w:val="none"/>
      <w:lvlText w:val=""/>
      <w:lvlJc w:val="left"/>
      <w:pPr>
        <w:tabs>
          <w:tab w:val="num" w:pos="360"/>
        </w:tabs>
      </w:pPr>
      <w:rPr>
        <w:rFonts w:cs="Times New Roman"/>
      </w:rPr>
    </w:lvl>
    <w:lvl w:ilvl="3" w:tplc="19A08512">
      <w:numFmt w:val="none"/>
      <w:lvlText w:val=""/>
      <w:lvlJc w:val="left"/>
      <w:pPr>
        <w:tabs>
          <w:tab w:val="num" w:pos="360"/>
        </w:tabs>
      </w:pPr>
      <w:rPr>
        <w:rFonts w:cs="Times New Roman"/>
      </w:rPr>
    </w:lvl>
    <w:lvl w:ilvl="4" w:tplc="9C865148">
      <w:numFmt w:val="none"/>
      <w:lvlText w:val=""/>
      <w:lvlJc w:val="left"/>
      <w:pPr>
        <w:tabs>
          <w:tab w:val="num" w:pos="360"/>
        </w:tabs>
      </w:pPr>
      <w:rPr>
        <w:rFonts w:cs="Times New Roman"/>
      </w:rPr>
    </w:lvl>
    <w:lvl w:ilvl="5" w:tplc="8C44AB2C">
      <w:numFmt w:val="none"/>
      <w:lvlText w:val=""/>
      <w:lvlJc w:val="left"/>
      <w:pPr>
        <w:tabs>
          <w:tab w:val="num" w:pos="360"/>
        </w:tabs>
      </w:pPr>
      <w:rPr>
        <w:rFonts w:cs="Times New Roman"/>
      </w:rPr>
    </w:lvl>
    <w:lvl w:ilvl="6" w:tplc="500427BC">
      <w:numFmt w:val="none"/>
      <w:lvlText w:val=""/>
      <w:lvlJc w:val="left"/>
      <w:pPr>
        <w:tabs>
          <w:tab w:val="num" w:pos="360"/>
        </w:tabs>
      </w:pPr>
      <w:rPr>
        <w:rFonts w:cs="Times New Roman"/>
      </w:rPr>
    </w:lvl>
    <w:lvl w:ilvl="7" w:tplc="D7126BF4">
      <w:numFmt w:val="none"/>
      <w:lvlText w:val=""/>
      <w:lvlJc w:val="left"/>
      <w:pPr>
        <w:tabs>
          <w:tab w:val="num" w:pos="360"/>
        </w:tabs>
      </w:pPr>
      <w:rPr>
        <w:rFonts w:cs="Times New Roman"/>
      </w:rPr>
    </w:lvl>
    <w:lvl w:ilvl="8" w:tplc="FC74AE32">
      <w:numFmt w:val="none"/>
      <w:lvlText w:val=""/>
      <w:lvlJc w:val="left"/>
      <w:pPr>
        <w:tabs>
          <w:tab w:val="num" w:pos="360"/>
        </w:tabs>
      </w:pPr>
      <w:rPr>
        <w:rFonts w:cs="Times New Roman"/>
      </w:rPr>
    </w:lvl>
  </w:abstractNum>
  <w:abstractNum w:abstractNumId="1" w15:restartNumberingAfterBreak="0">
    <w:nsid w:val="13A724C0"/>
    <w:multiLevelType w:val="hybridMultilevel"/>
    <w:tmpl w:val="7AC411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1D74C47"/>
    <w:multiLevelType w:val="multilevel"/>
    <w:tmpl w:val="1D7A13C6"/>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45"/>
        </w:tabs>
        <w:ind w:left="-45" w:hanging="360"/>
      </w:pPr>
      <w:rPr>
        <w:rFonts w:cs="Times New Roman" w:hint="default"/>
      </w:rPr>
    </w:lvl>
    <w:lvl w:ilvl="2">
      <w:start w:val="1"/>
      <w:numFmt w:val="decimal"/>
      <w:lvlText w:val="%1.%2.%3."/>
      <w:lvlJc w:val="left"/>
      <w:pPr>
        <w:tabs>
          <w:tab w:val="num" w:pos="-90"/>
        </w:tabs>
        <w:ind w:left="-90" w:hanging="720"/>
      </w:pPr>
      <w:rPr>
        <w:rFonts w:cs="Times New Roman" w:hint="default"/>
      </w:rPr>
    </w:lvl>
    <w:lvl w:ilvl="3">
      <w:start w:val="1"/>
      <w:numFmt w:val="decimal"/>
      <w:lvlText w:val="%1.%2.%3.%4."/>
      <w:lvlJc w:val="left"/>
      <w:pPr>
        <w:tabs>
          <w:tab w:val="num" w:pos="-495"/>
        </w:tabs>
        <w:ind w:left="-495" w:hanging="720"/>
      </w:pPr>
      <w:rPr>
        <w:rFonts w:cs="Times New Roman" w:hint="default"/>
      </w:rPr>
    </w:lvl>
    <w:lvl w:ilvl="4">
      <w:start w:val="1"/>
      <w:numFmt w:val="decimal"/>
      <w:lvlText w:val="%1.%2.%3.%4.%5."/>
      <w:lvlJc w:val="left"/>
      <w:pPr>
        <w:tabs>
          <w:tab w:val="num" w:pos="-540"/>
        </w:tabs>
        <w:ind w:left="-540" w:hanging="1080"/>
      </w:pPr>
      <w:rPr>
        <w:rFonts w:cs="Times New Roman" w:hint="default"/>
      </w:rPr>
    </w:lvl>
    <w:lvl w:ilvl="5">
      <w:start w:val="1"/>
      <w:numFmt w:val="decimal"/>
      <w:lvlText w:val="%1.%2.%3.%4.%5.%6."/>
      <w:lvlJc w:val="left"/>
      <w:pPr>
        <w:tabs>
          <w:tab w:val="num" w:pos="-945"/>
        </w:tabs>
        <w:ind w:left="-945" w:hanging="1080"/>
      </w:pPr>
      <w:rPr>
        <w:rFonts w:cs="Times New Roman" w:hint="default"/>
      </w:rPr>
    </w:lvl>
    <w:lvl w:ilvl="6">
      <w:start w:val="1"/>
      <w:numFmt w:val="decimal"/>
      <w:lvlText w:val="%1.%2.%3.%4.%5.%6.%7."/>
      <w:lvlJc w:val="left"/>
      <w:pPr>
        <w:tabs>
          <w:tab w:val="num" w:pos="-990"/>
        </w:tabs>
        <w:ind w:left="-990" w:hanging="1440"/>
      </w:pPr>
      <w:rPr>
        <w:rFonts w:cs="Times New Roman" w:hint="default"/>
      </w:rPr>
    </w:lvl>
    <w:lvl w:ilvl="7">
      <w:start w:val="1"/>
      <w:numFmt w:val="decimal"/>
      <w:lvlText w:val="%1.%2.%3.%4.%5.%6.%7.%8."/>
      <w:lvlJc w:val="left"/>
      <w:pPr>
        <w:tabs>
          <w:tab w:val="num" w:pos="-1395"/>
        </w:tabs>
        <w:ind w:left="-1395" w:hanging="1440"/>
      </w:pPr>
      <w:rPr>
        <w:rFonts w:cs="Times New Roman" w:hint="default"/>
      </w:rPr>
    </w:lvl>
    <w:lvl w:ilvl="8">
      <w:start w:val="1"/>
      <w:numFmt w:val="decimal"/>
      <w:lvlText w:val="%1.%2.%3.%4.%5.%6.%7.%8.%9."/>
      <w:lvlJc w:val="left"/>
      <w:pPr>
        <w:tabs>
          <w:tab w:val="num" w:pos="-1440"/>
        </w:tabs>
        <w:ind w:left="-1440" w:hanging="1800"/>
      </w:pPr>
      <w:rPr>
        <w:rFonts w:cs="Times New Roman" w:hint="default"/>
      </w:rPr>
    </w:lvl>
  </w:abstractNum>
  <w:abstractNum w:abstractNumId="3" w15:restartNumberingAfterBreak="0">
    <w:nsid w:val="68D1698D"/>
    <w:multiLevelType w:val="multilevel"/>
    <w:tmpl w:val="2666828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0"/>
        </w:tabs>
        <w:ind w:hanging="360"/>
      </w:pPr>
      <w:rPr>
        <w:rFonts w:cs="Times New Roman" w:hint="default"/>
      </w:rPr>
    </w:lvl>
    <w:lvl w:ilvl="2">
      <w:start w:val="1"/>
      <w:numFmt w:val="decimal"/>
      <w:lvlText w:val="%1.%2.%3."/>
      <w:lvlJc w:val="left"/>
      <w:pPr>
        <w:tabs>
          <w:tab w:val="num" w:pos="0"/>
        </w:tabs>
        <w:ind w:hanging="720"/>
      </w:pPr>
      <w:rPr>
        <w:rFonts w:cs="Times New Roman" w:hint="default"/>
      </w:rPr>
    </w:lvl>
    <w:lvl w:ilvl="3">
      <w:start w:val="1"/>
      <w:numFmt w:val="decimal"/>
      <w:lvlText w:val="%1.%2.%3.%4."/>
      <w:lvlJc w:val="left"/>
      <w:pPr>
        <w:tabs>
          <w:tab w:val="num" w:pos="-360"/>
        </w:tabs>
        <w:ind w:left="-360" w:hanging="720"/>
      </w:pPr>
      <w:rPr>
        <w:rFonts w:cs="Times New Roman" w:hint="default"/>
      </w:rPr>
    </w:lvl>
    <w:lvl w:ilvl="4">
      <w:start w:val="1"/>
      <w:numFmt w:val="decimal"/>
      <w:lvlText w:val="%1.%2.%3.%4.%5."/>
      <w:lvlJc w:val="left"/>
      <w:pPr>
        <w:tabs>
          <w:tab w:val="num" w:pos="-360"/>
        </w:tabs>
        <w:ind w:left="-360" w:hanging="1080"/>
      </w:pPr>
      <w:rPr>
        <w:rFonts w:cs="Times New Roman" w:hint="default"/>
      </w:rPr>
    </w:lvl>
    <w:lvl w:ilvl="5">
      <w:start w:val="1"/>
      <w:numFmt w:val="decimal"/>
      <w:lvlText w:val="%1.%2.%3.%4.%5.%6."/>
      <w:lvlJc w:val="left"/>
      <w:pPr>
        <w:tabs>
          <w:tab w:val="num" w:pos="-720"/>
        </w:tabs>
        <w:ind w:left="-720" w:hanging="1080"/>
      </w:pPr>
      <w:rPr>
        <w:rFonts w:cs="Times New Roman" w:hint="default"/>
      </w:rPr>
    </w:lvl>
    <w:lvl w:ilvl="6">
      <w:start w:val="1"/>
      <w:numFmt w:val="decimal"/>
      <w:lvlText w:val="%1.%2.%3.%4.%5.%6.%7."/>
      <w:lvlJc w:val="left"/>
      <w:pPr>
        <w:tabs>
          <w:tab w:val="num" w:pos="-720"/>
        </w:tabs>
        <w:ind w:left="-720" w:hanging="1440"/>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080"/>
        </w:tabs>
        <w:ind w:left="-1080" w:hanging="1800"/>
      </w:pPr>
      <w:rPr>
        <w:rFonts w:cs="Times New Roman" w:hint="default"/>
      </w:rPr>
    </w:lvl>
  </w:abstractNum>
  <w:abstractNum w:abstractNumId="4" w15:restartNumberingAfterBreak="0">
    <w:nsid w:val="6F4C1321"/>
    <w:multiLevelType w:val="multilevel"/>
    <w:tmpl w:val="FA02B6E2"/>
    <w:lvl w:ilvl="0">
      <w:start w:val="1"/>
      <w:numFmt w:val="decimal"/>
      <w:lvlText w:val="%1."/>
      <w:lvlJc w:val="left"/>
      <w:pPr>
        <w:ind w:left="360" w:hanging="360"/>
      </w:pPr>
      <w:rPr>
        <w:rFonts w:hint="default"/>
        <w:color w:val="000000"/>
        <w:sz w:val="22"/>
      </w:rPr>
    </w:lvl>
    <w:lvl w:ilvl="1">
      <w:start w:val="1"/>
      <w:numFmt w:val="decimal"/>
      <w:lvlText w:val="%1.%2."/>
      <w:lvlJc w:val="left"/>
      <w:pPr>
        <w:ind w:left="360" w:hanging="360"/>
      </w:pPr>
      <w:rPr>
        <w:rFonts w:hint="default"/>
        <w:color w:val="000000"/>
        <w:sz w:val="22"/>
      </w:rPr>
    </w:lvl>
    <w:lvl w:ilvl="2">
      <w:start w:val="1"/>
      <w:numFmt w:val="decimal"/>
      <w:lvlText w:val="%1.%2.%3."/>
      <w:lvlJc w:val="left"/>
      <w:pPr>
        <w:ind w:left="720" w:hanging="720"/>
      </w:pPr>
      <w:rPr>
        <w:rFonts w:hint="default"/>
        <w:color w:val="000000"/>
        <w:sz w:val="22"/>
      </w:rPr>
    </w:lvl>
    <w:lvl w:ilvl="3">
      <w:start w:val="1"/>
      <w:numFmt w:val="decimal"/>
      <w:lvlText w:val="%1.%2.%3.%4."/>
      <w:lvlJc w:val="left"/>
      <w:pPr>
        <w:ind w:left="720" w:hanging="720"/>
      </w:pPr>
      <w:rPr>
        <w:rFonts w:hint="default"/>
        <w:color w:val="000000"/>
        <w:sz w:val="22"/>
      </w:rPr>
    </w:lvl>
    <w:lvl w:ilvl="4">
      <w:start w:val="1"/>
      <w:numFmt w:val="decimal"/>
      <w:lvlText w:val="%1.%2.%3.%4.%5."/>
      <w:lvlJc w:val="left"/>
      <w:pPr>
        <w:ind w:left="720" w:hanging="720"/>
      </w:pPr>
      <w:rPr>
        <w:rFonts w:hint="default"/>
        <w:color w:val="000000"/>
        <w:sz w:val="22"/>
      </w:rPr>
    </w:lvl>
    <w:lvl w:ilvl="5">
      <w:start w:val="1"/>
      <w:numFmt w:val="decimal"/>
      <w:lvlText w:val="%1.%2.%3.%4.%5.%6."/>
      <w:lvlJc w:val="left"/>
      <w:pPr>
        <w:ind w:left="1080" w:hanging="1080"/>
      </w:pPr>
      <w:rPr>
        <w:rFonts w:hint="default"/>
        <w:color w:val="000000"/>
        <w:sz w:val="22"/>
      </w:rPr>
    </w:lvl>
    <w:lvl w:ilvl="6">
      <w:start w:val="1"/>
      <w:numFmt w:val="decimal"/>
      <w:lvlText w:val="%1.%2.%3.%4.%5.%6.%7."/>
      <w:lvlJc w:val="left"/>
      <w:pPr>
        <w:ind w:left="1080" w:hanging="1080"/>
      </w:pPr>
      <w:rPr>
        <w:rFonts w:hint="default"/>
        <w:color w:val="000000"/>
        <w:sz w:val="22"/>
      </w:rPr>
    </w:lvl>
    <w:lvl w:ilvl="7">
      <w:start w:val="1"/>
      <w:numFmt w:val="decimal"/>
      <w:lvlText w:val="%1.%2.%3.%4.%5.%6.%7.%8."/>
      <w:lvlJc w:val="left"/>
      <w:pPr>
        <w:ind w:left="1080" w:hanging="1080"/>
      </w:pPr>
      <w:rPr>
        <w:rFonts w:hint="default"/>
        <w:color w:val="000000"/>
        <w:sz w:val="22"/>
      </w:rPr>
    </w:lvl>
    <w:lvl w:ilvl="8">
      <w:start w:val="1"/>
      <w:numFmt w:val="decimal"/>
      <w:lvlText w:val="%1.%2.%3.%4.%5.%6.%7.%8.%9."/>
      <w:lvlJc w:val="left"/>
      <w:pPr>
        <w:ind w:left="1440" w:hanging="1440"/>
      </w:pPr>
      <w:rPr>
        <w:rFonts w:hint="default"/>
        <w:color w:val="000000"/>
        <w:sz w:val="22"/>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A37"/>
    <w:rsid w:val="000035CF"/>
    <w:rsid w:val="00015C1E"/>
    <w:rsid w:val="00033A1D"/>
    <w:rsid w:val="000377EB"/>
    <w:rsid w:val="000528F3"/>
    <w:rsid w:val="00061F1D"/>
    <w:rsid w:val="00063332"/>
    <w:rsid w:val="00065BC9"/>
    <w:rsid w:val="0007071D"/>
    <w:rsid w:val="00080A66"/>
    <w:rsid w:val="00092F0B"/>
    <w:rsid w:val="000A39FF"/>
    <w:rsid w:val="000A5821"/>
    <w:rsid w:val="000B5AE9"/>
    <w:rsid w:val="000D0FB4"/>
    <w:rsid w:val="000D1D11"/>
    <w:rsid w:val="000E684A"/>
    <w:rsid w:val="000F2684"/>
    <w:rsid w:val="00103F39"/>
    <w:rsid w:val="00105194"/>
    <w:rsid w:val="00116674"/>
    <w:rsid w:val="001279DE"/>
    <w:rsid w:val="00135D39"/>
    <w:rsid w:val="00142552"/>
    <w:rsid w:val="00146C15"/>
    <w:rsid w:val="001523C1"/>
    <w:rsid w:val="001851B6"/>
    <w:rsid w:val="001A46A4"/>
    <w:rsid w:val="001A52D0"/>
    <w:rsid w:val="001A5886"/>
    <w:rsid w:val="001A776B"/>
    <w:rsid w:val="001A7B06"/>
    <w:rsid w:val="001B5B56"/>
    <w:rsid w:val="001C11D5"/>
    <w:rsid w:val="001C7B6E"/>
    <w:rsid w:val="001D2983"/>
    <w:rsid w:val="001F0148"/>
    <w:rsid w:val="001F5333"/>
    <w:rsid w:val="001F7899"/>
    <w:rsid w:val="00203BC9"/>
    <w:rsid w:val="00204408"/>
    <w:rsid w:val="00250B99"/>
    <w:rsid w:val="00263638"/>
    <w:rsid w:val="002719DD"/>
    <w:rsid w:val="002820B4"/>
    <w:rsid w:val="002854D1"/>
    <w:rsid w:val="002863AE"/>
    <w:rsid w:val="0029463A"/>
    <w:rsid w:val="002B3B9E"/>
    <w:rsid w:val="002B76D8"/>
    <w:rsid w:val="002C60F0"/>
    <w:rsid w:val="002E0147"/>
    <w:rsid w:val="002F14D2"/>
    <w:rsid w:val="00332534"/>
    <w:rsid w:val="00342B81"/>
    <w:rsid w:val="00350220"/>
    <w:rsid w:val="00355359"/>
    <w:rsid w:val="00357797"/>
    <w:rsid w:val="00375C5B"/>
    <w:rsid w:val="00390251"/>
    <w:rsid w:val="00397003"/>
    <w:rsid w:val="003C312B"/>
    <w:rsid w:val="003C4BED"/>
    <w:rsid w:val="00403BBE"/>
    <w:rsid w:val="004114D4"/>
    <w:rsid w:val="004210C1"/>
    <w:rsid w:val="004309FA"/>
    <w:rsid w:val="00443DB2"/>
    <w:rsid w:val="00455C07"/>
    <w:rsid w:val="004669F2"/>
    <w:rsid w:val="00475D30"/>
    <w:rsid w:val="004830FF"/>
    <w:rsid w:val="004C0894"/>
    <w:rsid w:val="004C63A5"/>
    <w:rsid w:val="004D7053"/>
    <w:rsid w:val="004E16C2"/>
    <w:rsid w:val="0051081A"/>
    <w:rsid w:val="00534D5C"/>
    <w:rsid w:val="00540EB6"/>
    <w:rsid w:val="0056018C"/>
    <w:rsid w:val="005658FC"/>
    <w:rsid w:val="00581C5D"/>
    <w:rsid w:val="005A1E3A"/>
    <w:rsid w:val="005A77D5"/>
    <w:rsid w:val="005B7080"/>
    <w:rsid w:val="005C3A13"/>
    <w:rsid w:val="005C54B0"/>
    <w:rsid w:val="005D3564"/>
    <w:rsid w:val="006119FE"/>
    <w:rsid w:val="00614819"/>
    <w:rsid w:val="006346E7"/>
    <w:rsid w:val="006505DD"/>
    <w:rsid w:val="0066027D"/>
    <w:rsid w:val="0067194C"/>
    <w:rsid w:val="00681015"/>
    <w:rsid w:val="006816C2"/>
    <w:rsid w:val="00682298"/>
    <w:rsid w:val="006A5B0C"/>
    <w:rsid w:val="006A69E1"/>
    <w:rsid w:val="006B1659"/>
    <w:rsid w:val="006B7AE3"/>
    <w:rsid w:val="006E3403"/>
    <w:rsid w:val="006E6743"/>
    <w:rsid w:val="007037B6"/>
    <w:rsid w:val="00705DD0"/>
    <w:rsid w:val="0072253B"/>
    <w:rsid w:val="00730AA1"/>
    <w:rsid w:val="0073250B"/>
    <w:rsid w:val="00737531"/>
    <w:rsid w:val="00740130"/>
    <w:rsid w:val="00741084"/>
    <w:rsid w:val="007450C6"/>
    <w:rsid w:val="00745CF9"/>
    <w:rsid w:val="00751660"/>
    <w:rsid w:val="00761CD1"/>
    <w:rsid w:val="0076501C"/>
    <w:rsid w:val="00767236"/>
    <w:rsid w:val="0079522B"/>
    <w:rsid w:val="007A56A7"/>
    <w:rsid w:val="007A75B9"/>
    <w:rsid w:val="007B21E0"/>
    <w:rsid w:val="007C3208"/>
    <w:rsid w:val="007C5E2F"/>
    <w:rsid w:val="007E25A6"/>
    <w:rsid w:val="007F3DF5"/>
    <w:rsid w:val="00805C18"/>
    <w:rsid w:val="00812EAA"/>
    <w:rsid w:val="00836751"/>
    <w:rsid w:val="00846C33"/>
    <w:rsid w:val="008858EA"/>
    <w:rsid w:val="008A0B30"/>
    <w:rsid w:val="008E0928"/>
    <w:rsid w:val="008E425F"/>
    <w:rsid w:val="0090442A"/>
    <w:rsid w:val="00904C3B"/>
    <w:rsid w:val="0090633A"/>
    <w:rsid w:val="00911672"/>
    <w:rsid w:val="0091313F"/>
    <w:rsid w:val="009153B9"/>
    <w:rsid w:val="009176C0"/>
    <w:rsid w:val="00920C74"/>
    <w:rsid w:val="00931EDC"/>
    <w:rsid w:val="0093448E"/>
    <w:rsid w:val="00943CE9"/>
    <w:rsid w:val="00960B79"/>
    <w:rsid w:val="009702DD"/>
    <w:rsid w:val="00972A37"/>
    <w:rsid w:val="009748C2"/>
    <w:rsid w:val="0098348D"/>
    <w:rsid w:val="00983B1B"/>
    <w:rsid w:val="00990386"/>
    <w:rsid w:val="009906FC"/>
    <w:rsid w:val="00996154"/>
    <w:rsid w:val="009A552A"/>
    <w:rsid w:val="009B2E3F"/>
    <w:rsid w:val="009B6779"/>
    <w:rsid w:val="009C1CD8"/>
    <w:rsid w:val="009C60D9"/>
    <w:rsid w:val="009F6722"/>
    <w:rsid w:val="00A23E43"/>
    <w:rsid w:val="00A3100C"/>
    <w:rsid w:val="00A570B4"/>
    <w:rsid w:val="00A97150"/>
    <w:rsid w:val="00AA7CE7"/>
    <w:rsid w:val="00AB6169"/>
    <w:rsid w:val="00AB6B58"/>
    <w:rsid w:val="00AD3D51"/>
    <w:rsid w:val="00B00E2B"/>
    <w:rsid w:val="00B07FD4"/>
    <w:rsid w:val="00B217F9"/>
    <w:rsid w:val="00B35504"/>
    <w:rsid w:val="00B42DE2"/>
    <w:rsid w:val="00B4314F"/>
    <w:rsid w:val="00B512FB"/>
    <w:rsid w:val="00B6673B"/>
    <w:rsid w:val="00B7620B"/>
    <w:rsid w:val="00B82A33"/>
    <w:rsid w:val="00B97CE3"/>
    <w:rsid w:val="00BB5486"/>
    <w:rsid w:val="00BD28B3"/>
    <w:rsid w:val="00BE0BF1"/>
    <w:rsid w:val="00BE4030"/>
    <w:rsid w:val="00BE6FC1"/>
    <w:rsid w:val="00BE7FCF"/>
    <w:rsid w:val="00C016A7"/>
    <w:rsid w:val="00C01930"/>
    <w:rsid w:val="00C10CD5"/>
    <w:rsid w:val="00C13DB5"/>
    <w:rsid w:val="00C212B2"/>
    <w:rsid w:val="00C904BE"/>
    <w:rsid w:val="00C927B9"/>
    <w:rsid w:val="00C9367F"/>
    <w:rsid w:val="00CA6BF2"/>
    <w:rsid w:val="00CC7765"/>
    <w:rsid w:val="00CD3362"/>
    <w:rsid w:val="00CE0885"/>
    <w:rsid w:val="00CF2D8F"/>
    <w:rsid w:val="00CF6884"/>
    <w:rsid w:val="00D10D02"/>
    <w:rsid w:val="00D134F9"/>
    <w:rsid w:val="00D25C22"/>
    <w:rsid w:val="00D34C34"/>
    <w:rsid w:val="00D35181"/>
    <w:rsid w:val="00D47A1B"/>
    <w:rsid w:val="00D66393"/>
    <w:rsid w:val="00D90FE9"/>
    <w:rsid w:val="00DA43A2"/>
    <w:rsid w:val="00DA48FF"/>
    <w:rsid w:val="00DA504C"/>
    <w:rsid w:val="00DC244D"/>
    <w:rsid w:val="00DE7E61"/>
    <w:rsid w:val="00E0598A"/>
    <w:rsid w:val="00E16323"/>
    <w:rsid w:val="00E175AC"/>
    <w:rsid w:val="00E21932"/>
    <w:rsid w:val="00E43A4A"/>
    <w:rsid w:val="00E61EFF"/>
    <w:rsid w:val="00E74E8E"/>
    <w:rsid w:val="00E8235B"/>
    <w:rsid w:val="00E95981"/>
    <w:rsid w:val="00EA04EA"/>
    <w:rsid w:val="00EC7EB9"/>
    <w:rsid w:val="00ED042C"/>
    <w:rsid w:val="00EF1349"/>
    <w:rsid w:val="00F17E56"/>
    <w:rsid w:val="00F23936"/>
    <w:rsid w:val="00F24916"/>
    <w:rsid w:val="00F31447"/>
    <w:rsid w:val="00F815F7"/>
    <w:rsid w:val="00F95D80"/>
    <w:rsid w:val="00FA6238"/>
    <w:rsid w:val="00FB7360"/>
    <w:rsid w:val="00FC465A"/>
    <w:rsid w:val="00FE155A"/>
    <w:rsid w:val="00FE2F13"/>
    <w:rsid w:val="00FF40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7D5B6"/>
  <w15:docId w15:val="{ED9CA0F1-5B4C-45E8-80DA-E6EA1015C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90FE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D90FE9"/>
    <w:rPr>
      <w:color w:val="0563C1" w:themeColor="hyperlink"/>
      <w:u w:val="single"/>
    </w:rPr>
  </w:style>
  <w:style w:type="paragraph" w:styleId="Antrats">
    <w:name w:val="header"/>
    <w:basedOn w:val="prastasis"/>
    <w:link w:val="AntratsDiagrama"/>
    <w:uiPriority w:val="99"/>
    <w:unhideWhenUsed/>
    <w:rsid w:val="0090633A"/>
    <w:pPr>
      <w:tabs>
        <w:tab w:val="center" w:pos="4819"/>
        <w:tab w:val="right" w:pos="9638"/>
      </w:tabs>
    </w:pPr>
  </w:style>
  <w:style w:type="character" w:customStyle="1" w:styleId="AntratsDiagrama">
    <w:name w:val="Antraštės Diagrama"/>
    <w:basedOn w:val="Numatytasispastraiposriftas"/>
    <w:link w:val="Antrats"/>
    <w:uiPriority w:val="99"/>
    <w:rsid w:val="0090633A"/>
  </w:style>
  <w:style w:type="paragraph" w:styleId="Porat">
    <w:name w:val="footer"/>
    <w:basedOn w:val="prastasis"/>
    <w:link w:val="PoratDiagrama"/>
    <w:uiPriority w:val="99"/>
    <w:unhideWhenUsed/>
    <w:rsid w:val="0090633A"/>
    <w:pPr>
      <w:tabs>
        <w:tab w:val="center" w:pos="4819"/>
        <w:tab w:val="right" w:pos="9638"/>
      </w:tabs>
    </w:pPr>
  </w:style>
  <w:style w:type="character" w:customStyle="1" w:styleId="PoratDiagrama">
    <w:name w:val="Poraštė Diagrama"/>
    <w:basedOn w:val="Numatytasispastraiposriftas"/>
    <w:link w:val="Porat"/>
    <w:uiPriority w:val="99"/>
    <w:rsid w:val="0090633A"/>
  </w:style>
  <w:style w:type="paragraph" w:styleId="Debesliotekstas">
    <w:name w:val="Balloon Text"/>
    <w:basedOn w:val="prastasis"/>
    <w:link w:val="DebesliotekstasDiagrama"/>
    <w:uiPriority w:val="99"/>
    <w:semiHidden/>
    <w:unhideWhenUsed/>
    <w:rsid w:val="004669F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669F2"/>
    <w:rPr>
      <w:rFonts w:ascii="Tahoma" w:hAnsi="Tahoma" w:cs="Tahoma"/>
      <w:sz w:val="16"/>
      <w:szCs w:val="16"/>
    </w:rPr>
  </w:style>
  <w:style w:type="character" w:styleId="Komentaronuoroda">
    <w:name w:val="annotation reference"/>
    <w:basedOn w:val="Numatytasispastraiposriftas"/>
    <w:uiPriority w:val="99"/>
    <w:semiHidden/>
    <w:unhideWhenUsed/>
    <w:rsid w:val="00E175AC"/>
    <w:rPr>
      <w:sz w:val="16"/>
      <w:szCs w:val="16"/>
    </w:rPr>
  </w:style>
  <w:style w:type="paragraph" w:styleId="Komentarotekstas">
    <w:name w:val="annotation text"/>
    <w:basedOn w:val="prastasis"/>
    <w:link w:val="KomentarotekstasDiagrama"/>
    <w:uiPriority w:val="99"/>
    <w:semiHidden/>
    <w:unhideWhenUsed/>
    <w:rsid w:val="00E175AC"/>
    <w:rPr>
      <w:sz w:val="20"/>
      <w:szCs w:val="20"/>
    </w:rPr>
  </w:style>
  <w:style w:type="character" w:customStyle="1" w:styleId="KomentarotekstasDiagrama">
    <w:name w:val="Komentaro tekstas Diagrama"/>
    <w:basedOn w:val="Numatytasispastraiposriftas"/>
    <w:link w:val="Komentarotekstas"/>
    <w:uiPriority w:val="99"/>
    <w:semiHidden/>
    <w:rsid w:val="00E175AC"/>
    <w:rPr>
      <w:sz w:val="20"/>
      <w:szCs w:val="20"/>
    </w:rPr>
  </w:style>
  <w:style w:type="paragraph" w:styleId="Komentarotema">
    <w:name w:val="annotation subject"/>
    <w:basedOn w:val="Komentarotekstas"/>
    <w:next w:val="Komentarotekstas"/>
    <w:link w:val="KomentarotemaDiagrama"/>
    <w:uiPriority w:val="99"/>
    <w:semiHidden/>
    <w:unhideWhenUsed/>
    <w:rsid w:val="00E175AC"/>
    <w:rPr>
      <w:b/>
      <w:bCs/>
    </w:rPr>
  </w:style>
  <w:style w:type="character" w:customStyle="1" w:styleId="KomentarotemaDiagrama">
    <w:name w:val="Komentaro tema Diagrama"/>
    <w:basedOn w:val="KomentarotekstasDiagrama"/>
    <w:link w:val="Komentarotema"/>
    <w:uiPriority w:val="99"/>
    <w:semiHidden/>
    <w:rsid w:val="00E175AC"/>
    <w:rPr>
      <w:b/>
      <w:bCs/>
      <w:sz w:val="20"/>
      <w:szCs w:val="20"/>
    </w:rPr>
  </w:style>
  <w:style w:type="paragraph" w:styleId="Sraopastraipa">
    <w:name w:val="List Paragraph"/>
    <w:basedOn w:val="prastasis"/>
    <w:uiPriority w:val="34"/>
    <w:qFormat/>
    <w:rsid w:val="007A56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791174">
      <w:bodyDiv w:val="1"/>
      <w:marLeft w:val="0"/>
      <w:marRight w:val="0"/>
      <w:marTop w:val="0"/>
      <w:marBottom w:val="0"/>
      <w:divBdr>
        <w:top w:val="none" w:sz="0" w:space="0" w:color="auto"/>
        <w:left w:val="none" w:sz="0" w:space="0" w:color="auto"/>
        <w:bottom w:val="none" w:sz="0" w:space="0" w:color="auto"/>
        <w:right w:val="none" w:sz="0" w:space="0" w:color="auto"/>
      </w:divBdr>
      <w:divsChild>
        <w:div w:id="1277323329">
          <w:marLeft w:val="0"/>
          <w:marRight w:val="0"/>
          <w:marTop w:val="0"/>
          <w:marBottom w:val="0"/>
          <w:divBdr>
            <w:top w:val="none" w:sz="0" w:space="0" w:color="auto"/>
            <w:left w:val="none" w:sz="0" w:space="0" w:color="auto"/>
            <w:bottom w:val="none" w:sz="0" w:space="0" w:color="auto"/>
            <w:right w:val="none" w:sz="0" w:space="0" w:color="auto"/>
          </w:divBdr>
        </w:div>
        <w:div w:id="838887567">
          <w:marLeft w:val="0"/>
          <w:marRight w:val="0"/>
          <w:marTop w:val="0"/>
          <w:marBottom w:val="0"/>
          <w:divBdr>
            <w:top w:val="none" w:sz="0" w:space="0" w:color="auto"/>
            <w:left w:val="none" w:sz="0" w:space="0" w:color="auto"/>
            <w:bottom w:val="none" w:sz="0" w:space="0" w:color="auto"/>
            <w:right w:val="none" w:sz="0" w:space="0" w:color="auto"/>
          </w:divBdr>
        </w:div>
        <w:div w:id="1389913193">
          <w:marLeft w:val="0"/>
          <w:marRight w:val="0"/>
          <w:marTop w:val="0"/>
          <w:marBottom w:val="0"/>
          <w:divBdr>
            <w:top w:val="none" w:sz="0" w:space="0" w:color="auto"/>
            <w:left w:val="none" w:sz="0" w:space="0" w:color="auto"/>
            <w:bottom w:val="none" w:sz="0" w:space="0" w:color="auto"/>
            <w:right w:val="none" w:sz="0" w:space="0" w:color="auto"/>
          </w:divBdr>
        </w:div>
        <w:div w:id="861937993">
          <w:marLeft w:val="0"/>
          <w:marRight w:val="0"/>
          <w:marTop w:val="0"/>
          <w:marBottom w:val="0"/>
          <w:divBdr>
            <w:top w:val="none" w:sz="0" w:space="0" w:color="auto"/>
            <w:left w:val="none" w:sz="0" w:space="0" w:color="auto"/>
            <w:bottom w:val="none" w:sz="0" w:space="0" w:color="auto"/>
            <w:right w:val="none" w:sz="0" w:space="0" w:color="auto"/>
          </w:divBdr>
        </w:div>
        <w:div w:id="2035574702">
          <w:marLeft w:val="0"/>
          <w:marRight w:val="0"/>
          <w:marTop w:val="0"/>
          <w:marBottom w:val="0"/>
          <w:divBdr>
            <w:top w:val="none" w:sz="0" w:space="0" w:color="auto"/>
            <w:left w:val="none" w:sz="0" w:space="0" w:color="auto"/>
            <w:bottom w:val="none" w:sz="0" w:space="0" w:color="auto"/>
            <w:right w:val="none" w:sz="0" w:space="0" w:color="auto"/>
          </w:divBdr>
        </w:div>
        <w:div w:id="917440424">
          <w:marLeft w:val="0"/>
          <w:marRight w:val="0"/>
          <w:marTop w:val="0"/>
          <w:marBottom w:val="0"/>
          <w:divBdr>
            <w:top w:val="none" w:sz="0" w:space="0" w:color="auto"/>
            <w:left w:val="none" w:sz="0" w:space="0" w:color="auto"/>
            <w:bottom w:val="none" w:sz="0" w:space="0" w:color="auto"/>
            <w:right w:val="none" w:sz="0" w:space="0" w:color="auto"/>
          </w:divBdr>
        </w:div>
        <w:div w:id="1052734952">
          <w:marLeft w:val="0"/>
          <w:marRight w:val="0"/>
          <w:marTop w:val="0"/>
          <w:marBottom w:val="0"/>
          <w:divBdr>
            <w:top w:val="none" w:sz="0" w:space="0" w:color="auto"/>
            <w:left w:val="none" w:sz="0" w:space="0" w:color="auto"/>
            <w:bottom w:val="none" w:sz="0" w:space="0" w:color="auto"/>
            <w:right w:val="none" w:sz="0" w:space="0" w:color="auto"/>
          </w:divBdr>
        </w:div>
        <w:div w:id="1930699600">
          <w:marLeft w:val="0"/>
          <w:marRight w:val="0"/>
          <w:marTop w:val="0"/>
          <w:marBottom w:val="0"/>
          <w:divBdr>
            <w:top w:val="none" w:sz="0" w:space="0" w:color="auto"/>
            <w:left w:val="none" w:sz="0" w:space="0" w:color="auto"/>
            <w:bottom w:val="none" w:sz="0" w:space="0" w:color="auto"/>
            <w:right w:val="none" w:sz="0" w:space="0" w:color="auto"/>
          </w:divBdr>
        </w:div>
        <w:div w:id="1386753880">
          <w:marLeft w:val="0"/>
          <w:marRight w:val="0"/>
          <w:marTop w:val="0"/>
          <w:marBottom w:val="0"/>
          <w:divBdr>
            <w:top w:val="none" w:sz="0" w:space="0" w:color="auto"/>
            <w:left w:val="none" w:sz="0" w:space="0" w:color="auto"/>
            <w:bottom w:val="none" w:sz="0" w:space="0" w:color="auto"/>
            <w:right w:val="none" w:sz="0" w:space="0" w:color="auto"/>
          </w:divBdr>
        </w:div>
        <w:div w:id="1782341185">
          <w:marLeft w:val="0"/>
          <w:marRight w:val="0"/>
          <w:marTop w:val="0"/>
          <w:marBottom w:val="0"/>
          <w:divBdr>
            <w:top w:val="none" w:sz="0" w:space="0" w:color="auto"/>
            <w:left w:val="none" w:sz="0" w:space="0" w:color="auto"/>
            <w:bottom w:val="none" w:sz="0" w:space="0" w:color="auto"/>
            <w:right w:val="none" w:sz="0" w:space="0" w:color="auto"/>
          </w:divBdr>
        </w:div>
        <w:div w:id="391272188">
          <w:marLeft w:val="0"/>
          <w:marRight w:val="0"/>
          <w:marTop w:val="0"/>
          <w:marBottom w:val="0"/>
          <w:divBdr>
            <w:top w:val="none" w:sz="0" w:space="0" w:color="auto"/>
            <w:left w:val="none" w:sz="0" w:space="0" w:color="auto"/>
            <w:bottom w:val="none" w:sz="0" w:space="0" w:color="auto"/>
            <w:right w:val="none" w:sz="0" w:space="0" w:color="auto"/>
          </w:divBdr>
        </w:div>
        <w:div w:id="537160206">
          <w:marLeft w:val="0"/>
          <w:marRight w:val="0"/>
          <w:marTop w:val="0"/>
          <w:marBottom w:val="0"/>
          <w:divBdr>
            <w:top w:val="none" w:sz="0" w:space="0" w:color="auto"/>
            <w:left w:val="none" w:sz="0" w:space="0" w:color="auto"/>
            <w:bottom w:val="none" w:sz="0" w:space="0" w:color="auto"/>
            <w:right w:val="none" w:sz="0" w:space="0" w:color="auto"/>
          </w:divBdr>
        </w:div>
        <w:div w:id="1003052914">
          <w:marLeft w:val="0"/>
          <w:marRight w:val="0"/>
          <w:marTop w:val="0"/>
          <w:marBottom w:val="0"/>
          <w:divBdr>
            <w:top w:val="none" w:sz="0" w:space="0" w:color="auto"/>
            <w:left w:val="none" w:sz="0" w:space="0" w:color="auto"/>
            <w:bottom w:val="none" w:sz="0" w:space="0" w:color="auto"/>
            <w:right w:val="none" w:sz="0" w:space="0" w:color="auto"/>
          </w:divBdr>
        </w:div>
        <w:div w:id="784426794">
          <w:marLeft w:val="0"/>
          <w:marRight w:val="0"/>
          <w:marTop w:val="0"/>
          <w:marBottom w:val="0"/>
          <w:divBdr>
            <w:top w:val="none" w:sz="0" w:space="0" w:color="auto"/>
            <w:left w:val="none" w:sz="0" w:space="0" w:color="auto"/>
            <w:bottom w:val="none" w:sz="0" w:space="0" w:color="auto"/>
            <w:right w:val="none" w:sz="0" w:space="0" w:color="auto"/>
          </w:divBdr>
        </w:div>
        <w:div w:id="1701012113">
          <w:marLeft w:val="0"/>
          <w:marRight w:val="0"/>
          <w:marTop w:val="0"/>
          <w:marBottom w:val="0"/>
          <w:divBdr>
            <w:top w:val="none" w:sz="0" w:space="0" w:color="auto"/>
            <w:left w:val="none" w:sz="0" w:space="0" w:color="auto"/>
            <w:bottom w:val="none" w:sz="0" w:space="0" w:color="auto"/>
            <w:right w:val="none" w:sz="0" w:space="0" w:color="auto"/>
          </w:divBdr>
        </w:div>
        <w:div w:id="1934119621">
          <w:marLeft w:val="0"/>
          <w:marRight w:val="0"/>
          <w:marTop w:val="0"/>
          <w:marBottom w:val="0"/>
          <w:divBdr>
            <w:top w:val="none" w:sz="0" w:space="0" w:color="auto"/>
            <w:left w:val="none" w:sz="0" w:space="0" w:color="auto"/>
            <w:bottom w:val="none" w:sz="0" w:space="0" w:color="auto"/>
            <w:right w:val="none" w:sz="0" w:space="0" w:color="auto"/>
          </w:divBdr>
        </w:div>
        <w:div w:id="1770807721">
          <w:marLeft w:val="0"/>
          <w:marRight w:val="0"/>
          <w:marTop w:val="0"/>
          <w:marBottom w:val="0"/>
          <w:divBdr>
            <w:top w:val="none" w:sz="0" w:space="0" w:color="auto"/>
            <w:left w:val="none" w:sz="0" w:space="0" w:color="auto"/>
            <w:bottom w:val="none" w:sz="0" w:space="0" w:color="auto"/>
            <w:right w:val="none" w:sz="0" w:space="0" w:color="auto"/>
          </w:divBdr>
        </w:div>
        <w:div w:id="916868488">
          <w:marLeft w:val="0"/>
          <w:marRight w:val="0"/>
          <w:marTop w:val="0"/>
          <w:marBottom w:val="0"/>
          <w:divBdr>
            <w:top w:val="none" w:sz="0" w:space="0" w:color="auto"/>
            <w:left w:val="none" w:sz="0" w:space="0" w:color="auto"/>
            <w:bottom w:val="none" w:sz="0" w:space="0" w:color="auto"/>
            <w:right w:val="none" w:sz="0" w:space="0" w:color="auto"/>
          </w:divBdr>
        </w:div>
        <w:div w:id="55325252">
          <w:marLeft w:val="0"/>
          <w:marRight w:val="0"/>
          <w:marTop w:val="0"/>
          <w:marBottom w:val="0"/>
          <w:divBdr>
            <w:top w:val="none" w:sz="0" w:space="0" w:color="auto"/>
            <w:left w:val="none" w:sz="0" w:space="0" w:color="auto"/>
            <w:bottom w:val="none" w:sz="0" w:space="0" w:color="auto"/>
            <w:right w:val="none" w:sz="0" w:space="0" w:color="auto"/>
          </w:divBdr>
        </w:div>
        <w:div w:id="2055617933">
          <w:marLeft w:val="0"/>
          <w:marRight w:val="0"/>
          <w:marTop w:val="0"/>
          <w:marBottom w:val="0"/>
          <w:divBdr>
            <w:top w:val="none" w:sz="0" w:space="0" w:color="auto"/>
            <w:left w:val="none" w:sz="0" w:space="0" w:color="auto"/>
            <w:bottom w:val="none" w:sz="0" w:space="0" w:color="auto"/>
            <w:right w:val="none" w:sz="0" w:space="0" w:color="auto"/>
          </w:divBdr>
        </w:div>
        <w:div w:id="1905676110">
          <w:marLeft w:val="0"/>
          <w:marRight w:val="0"/>
          <w:marTop w:val="0"/>
          <w:marBottom w:val="0"/>
          <w:divBdr>
            <w:top w:val="none" w:sz="0" w:space="0" w:color="auto"/>
            <w:left w:val="none" w:sz="0" w:space="0" w:color="auto"/>
            <w:bottom w:val="none" w:sz="0" w:space="0" w:color="auto"/>
            <w:right w:val="none" w:sz="0" w:space="0" w:color="auto"/>
          </w:divBdr>
        </w:div>
        <w:div w:id="1967075871">
          <w:marLeft w:val="0"/>
          <w:marRight w:val="0"/>
          <w:marTop w:val="0"/>
          <w:marBottom w:val="0"/>
          <w:divBdr>
            <w:top w:val="none" w:sz="0" w:space="0" w:color="auto"/>
            <w:left w:val="none" w:sz="0" w:space="0" w:color="auto"/>
            <w:bottom w:val="none" w:sz="0" w:space="0" w:color="auto"/>
            <w:right w:val="none" w:sz="0" w:space="0" w:color="auto"/>
          </w:divBdr>
        </w:div>
        <w:div w:id="1634940386">
          <w:marLeft w:val="0"/>
          <w:marRight w:val="0"/>
          <w:marTop w:val="0"/>
          <w:marBottom w:val="0"/>
          <w:divBdr>
            <w:top w:val="none" w:sz="0" w:space="0" w:color="auto"/>
            <w:left w:val="none" w:sz="0" w:space="0" w:color="auto"/>
            <w:bottom w:val="none" w:sz="0" w:space="0" w:color="auto"/>
            <w:right w:val="none" w:sz="0" w:space="0" w:color="auto"/>
          </w:divBdr>
        </w:div>
        <w:div w:id="888148692">
          <w:marLeft w:val="0"/>
          <w:marRight w:val="0"/>
          <w:marTop w:val="0"/>
          <w:marBottom w:val="0"/>
          <w:divBdr>
            <w:top w:val="none" w:sz="0" w:space="0" w:color="auto"/>
            <w:left w:val="none" w:sz="0" w:space="0" w:color="auto"/>
            <w:bottom w:val="none" w:sz="0" w:space="0" w:color="auto"/>
            <w:right w:val="none" w:sz="0" w:space="0" w:color="auto"/>
          </w:divBdr>
        </w:div>
        <w:div w:id="1638102890">
          <w:marLeft w:val="0"/>
          <w:marRight w:val="0"/>
          <w:marTop w:val="0"/>
          <w:marBottom w:val="0"/>
          <w:divBdr>
            <w:top w:val="none" w:sz="0" w:space="0" w:color="auto"/>
            <w:left w:val="none" w:sz="0" w:space="0" w:color="auto"/>
            <w:bottom w:val="none" w:sz="0" w:space="0" w:color="auto"/>
            <w:right w:val="none" w:sz="0" w:space="0" w:color="auto"/>
          </w:divBdr>
        </w:div>
        <w:div w:id="983968936">
          <w:marLeft w:val="0"/>
          <w:marRight w:val="0"/>
          <w:marTop w:val="0"/>
          <w:marBottom w:val="0"/>
          <w:divBdr>
            <w:top w:val="none" w:sz="0" w:space="0" w:color="auto"/>
            <w:left w:val="none" w:sz="0" w:space="0" w:color="auto"/>
            <w:bottom w:val="none" w:sz="0" w:space="0" w:color="auto"/>
            <w:right w:val="none" w:sz="0" w:space="0" w:color="auto"/>
          </w:divBdr>
        </w:div>
        <w:div w:id="850921369">
          <w:marLeft w:val="0"/>
          <w:marRight w:val="0"/>
          <w:marTop w:val="0"/>
          <w:marBottom w:val="0"/>
          <w:divBdr>
            <w:top w:val="none" w:sz="0" w:space="0" w:color="auto"/>
            <w:left w:val="none" w:sz="0" w:space="0" w:color="auto"/>
            <w:bottom w:val="none" w:sz="0" w:space="0" w:color="auto"/>
            <w:right w:val="none" w:sz="0" w:space="0" w:color="auto"/>
          </w:divBdr>
        </w:div>
        <w:div w:id="2084796108">
          <w:marLeft w:val="0"/>
          <w:marRight w:val="0"/>
          <w:marTop w:val="0"/>
          <w:marBottom w:val="0"/>
          <w:divBdr>
            <w:top w:val="none" w:sz="0" w:space="0" w:color="auto"/>
            <w:left w:val="none" w:sz="0" w:space="0" w:color="auto"/>
            <w:bottom w:val="none" w:sz="0" w:space="0" w:color="auto"/>
            <w:right w:val="none" w:sz="0" w:space="0" w:color="auto"/>
          </w:divBdr>
        </w:div>
        <w:div w:id="666785229">
          <w:marLeft w:val="0"/>
          <w:marRight w:val="0"/>
          <w:marTop w:val="0"/>
          <w:marBottom w:val="0"/>
          <w:divBdr>
            <w:top w:val="none" w:sz="0" w:space="0" w:color="auto"/>
            <w:left w:val="none" w:sz="0" w:space="0" w:color="auto"/>
            <w:bottom w:val="none" w:sz="0" w:space="0" w:color="auto"/>
            <w:right w:val="none" w:sz="0" w:space="0" w:color="auto"/>
          </w:divBdr>
        </w:div>
        <w:div w:id="709305998">
          <w:marLeft w:val="0"/>
          <w:marRight w:val="0"/>
          <w:marTop w:val="0"/>
          <w:marBottom w:val="0"/>
          <w:divBdr>
            <w:top w:val="none" w:sz="0" w:space="0" w:color="auto"/>
            <w:left w:val="none" w:sz="0" w:space="0" w:color="auto"/>
            <w:bottom w:val="none" w:sz="0" w:space="0" w:color="auto"/>
            <w:right w:val="none" w:sz="0" w:space="0" w:color="auto"/>
          </w:divBdr>
        </w:div>
        <w:div w:id="543717996">
          <w:marLeft w:val="0"/>
          <w:marRight w:val="0"/>
          <w:marTop w:val="0"/>
          <w:marBottom w:val="0"/>
          <w:divBdr>
            <w:top w:val="none" w:sz="0" w:space="0" w:color="auto"/>
            <w:left w:val="none" w:sz="0" w:space="0" w:color="auto"/>
            <w:bottom w:val="none" w:sz="0" w:space="0" w:color="auto"/>
            <w:right w:val="none" w:sz="0" w:space="0" w:color="auto"/>
          </w:divBdr>
        </w:div>
        <w:div w:id="717315550">
          <w:marLeft w:val="0"/>
          <w:marRight w:val="0"/>
          <w:marTop w:val="0"/>
          <w:marBottom w:val="0"/>
          <w:divBdr>
            <w:top w:val="none" w:sz="0" w:space="0" w:color="auto"/>
            <w:left w:val="none" w:sz="0" w:space="0" w:color="auto"/>
            <w:bottom w:val="none" w:sz="0" w:space="0" w:color="auto"/>
            <w:right w:val="none" w:sz="0" w:space="0" w:color="auto"/>
          </w:divBdr>
        </w:div>
        <w:div w:id="985088238">
          <w:marLeft w:val="0"/>
          <w:marRight w:val="0"/>
          <w:marTop w:val="0"/>
          <w:marBottom w:val="0"/>
          <w:divBdr>
            <w:top w:val="none" w:sz="0" w:space="0" w:color="auto"/>
            <w:left w:val="none" w:sz="0" w:space="0" w:color="auto"/>
            <w:bottom w:val="none" w:sz="0" w:space="0" w:color="auto"/>
            <w:right w:val="none" w:sz="0" w:space="0" w:color="auto"/>
          </w:divBdr>
        </w:div>
        <w:div w:id="205026607">
          <w:marLeft w:val="0"/>
          <w:marRight w:val="0"/>
          <w:marTop w:val="0"/>
          <w:marBottom w:val="0"/>
          <w:divBdr>
            <w:top w:val="none" w:sz="0" w:space="0" w:color="auto"/>
            <w:left w:val="none" w:sz="0" w:space="0" w:color="auto"/>
            <w:bottom w:val="none" w:sz="0" w:space="0" w:color="auto"/>
            <w:right w:val="none" w:sz="0" w:space="0" w:color="auto"/>
          </w:divBdr>
        </w:div>
        <w:div w:id="845361526">
          <w:marLeft w:val="0"/>
          <w:marRight w:val="0"/>
          <w:marTop w:val="0"/>
          <w:marBottom w:val="0"/>
          <w:divBdr>
            <w:top w:val="none" w:sz="0" w:space="0" w:color="auto"/>
            <w:left w:val="none" w:sz="0" w:space="0" w:color="auto"/>
            <w:bottom w:val="none" w:sz="0" w:space="0" w:color="auto"/>
            <w:right w:val="none" w:sz="0" w:space="0" w:color="auto"/>
          </w:divBdr>
        </w:div>
        <w:div w:id="181210142">
          <w:marLeft w:val="0"/>
          <w:marRight w:val="0"/>
          <w:marTop w:val="0"/>
          <w:marBottom w:val="0"/>
          <w:divBdr>
            <w:top w:val="none" w:sz="0" w:space="0" w:color="auto"/>
            <w:left w:val="none" w:sz="0" w:space="0" w:color="auto"/>
            <w:bottom w:val="none" w:sz="0" w:space="0" w:color="auto"/>
            <w:right w:val="none" w:sz="0" w:space="0" w:color="auto"/>
          </w:divBdr>
        </w:div>
        <w:div w:id="1501851897">
          <w:marLeft w:val="0"/>
          <w:marRight w:val="0"/>
          <w:marTop w:val="0"/>
          <w:marBottom w:val="0"/>
          <w:divBdr>
            <w:top w:val="none" w:sz="0" w:space="0" w:color="auto"/>
            <w:left w:val="none" w:sz="0" w:space="0" w:color="auto"/>
            <w:bottom w:val="none" w:sz="0" w:space="0" w:color="auto"/>
            <w:right w:val="none" w:sz="0" w:space="0" w:color="auto"/>
          </w:divBdr>
        </w:div>
        <w:div w:id="425922878">
          <w:marLeft w:val="0"/>
          <w:marRight w:val="0"/>
          <w:marTop w:val="0"/>
          <w:marBottom w:val="0"/>
          <w:divBdr>
            <w:top w:val="none" w:sz="0" w:space="0" w:color="auto"/>
            <w:left w:val="none" w:sz="0" w:space="0" w:color="auto"/>
            <w:bottom w:val="none" w:sz="0" w:space="0" w:color="auto"/>
            <w:right w:val="none" w:sz="0" w:space="0" w:color="auto"/>
          </w:divBdr>
        </w:div>
        <w:div w:id="2104371309">
          <w:marLeft w:val="0"/>
          <w:marRight w:val="0"/>
          <w:marTop w:val="0"/>
          <w:marBottom w:val="0"/>
          <w:divBdr>
            <w:top w:val="none" w:sz="0" w:space="0" w:color="auto"/>
            <w:left w:val="none" w:sz="0" w:space="0" w:color="auto"/>
            <w:bottom w:val="none" w:sz="0" w:space="0" w:color="auto"/>
            <w:right w:val="none" w:sz="0" w:space="0" w:color="auto"/>
          </w:divBdr>
        </w:div>
        <w:div w:id="26107621">
          <w:marLeft w:val="0"/>
          <w:marRight w:val="0"/>
          <w:marTop w:val="0"/>
          <w:marBottom w:val="0"/>
          <w:divBdr>
            <w:top w:val="none" w:sz="0" w:space="0" w:color="auto"/>
            <w:left w:val="none" w:sz="0" w:space="0" w:color="auto"/>
            <w:bottom w:val="none" w:sz="0" w:space="0" w:color="auto"/>
            <w:right w:val="none" w:sz="0" w:space="0" w:color="auto"/>
          </w:divBdr>
        </w:div>
        <w:div w:id="426540049">
          <w:marLeft w:val="0"/>
          <w:marRight w:val="0"/>
          <w:marTop w:val="0"/>
          <w:marBottom w:val="0"/>
          <w:divBdr>
            <w:top w:val="none" w:sz="0" w:space="0" w:color="auto"/>
            <w:left w:val="none" w:sz="0" w:space="0" w:color="auto"/>
            <w:bottom w:val="none" w:sz="0" w:space="0" w:color="auto"/>
            <w:right w:val="none" w:sz="0" w:space="0" w:color="auto"/>
          </w:divBdr>
        </w:div>
        <w:div w:id="848717367">
          <w:marLeft w:val="0"/>
          <w:marRight w:val="0"/>
          <w:marTop w:val="0"/>
          <w:marBottom w:val="0"/>
          <w:divBdr>
            <w:top w:val="none" w:sz="0" w:space="0" w:color="auto"/>
            <w:left w:val="none" w:sz="0" w:space="0" w:color="auto"/>
            <w:bottom w:val="none" w:sz="0" w:space="0" w:color="auto"/>
            <w:right w:val="none" w:sz="0" w:space="0" w:color="auto"/>
          </w:divBdr>
        </w:div>
        <w:div w:id="1768306002">
          <w:marLeft w:val="0"/>
          <w:marRight w:val="0"/>
          <w:marTop w:val="0"/>
          <w:marBottom w:val="0"/>
          <w:divBdr>
            <w:top w:val="none" w:sz="0" w:space="0" w:color="auto"/>
            <w:left w:val="none" w:sz="0" w:space="0" w:color="auto"/>
            <w:bottom w:val="none" w:sz="0" w:space="0" w:color="auto"/>
            <w:right w:val="none" w:sz="0" w:space="0" w:color="auto"/>
          </w:divBdr>
        </w:div>
        <w:div w:id="824904706">
          <w:marLeft w:val="0"/>
          <w:marRight w:val="0"/>
          <w:marTop w:val="0"/>
          <w:marBottom w:val="0"/>
          <w:divBdr>
            <w:top w:val="none" w:sz="0" w:space="0" w:color="auto"/>
            <w:left w:val="none" w:sz="0" w:space="0" w:color="auto"/>
            <w:bottom w:val="none" w:sz="0" w:space="0" w:color="auto"/>
            <w:right w:val="none" w:sz="0" w:space="0" w:color="auto"/>
          </w:divBdr>
        </w:div>
        <w:div w:id="710306250">
          <w:marLeft w:val="0"/>
          <w:marRight w:val="0"/>
          <w:marTop w:val="0"/>
          <w:marBottom w:val="0"/>
          <w:divBdr>
            <w:top w:val="none" w:sz="0" w:space="0" w:color="auto"/>
            <w:left w:val="none" w:sz="0" w:space="0" w:color="auto"/>
            <w:bottom w:val="none" w:sz="0" w:space="0" w:color="auto"/>
            <w:right w:val="none" w:sz="0" w:space="0" w:color="auto"/>
          </w:divBdr>
        </w:div>
        <w:div w:id="270354619">
          <w:marLeft w:val="0"/>
          <w:marRight w:val="0"/>
          <w:marTop w:val="0"/>
          <w:marBottom w:val="0"/>
          <w:divBdr>
            <w:top w:val="none" w:sz="0" w:space="0" w:color="auto"/>
            <w:left w:val="none" w:sz="0" w:space="0" w:color="auto"/>
            <w:bottom w:val="none" w:sz="0" w:space="0" w:color="auto"/>
            <w:right w:val="none" w:sz="0" w:space="0" w:color="auto"/>
          </w:divBdr>
        </w:div>
        <w:div w:id="1472358320">
          <w:marLeft w:val="0"/>
          <w:marRight w:val="0"/>
          <w:marTop w:val="0"/>
          <w:marBottom w:val="0"/>
          <w:divBdr>
            <w:top w:val="none" w:sz="0" w:space="0" w:color="auto"/>
            <w:left w:val="none" w:sz="0" w:space="0" w:color="auto"/>
            <w:bottom w:val="none" w:sz="0" w:space="0" w:color="auto"/>
            <w:right w:val="none" w:sz="0" w:space="0" w:color="auto"/>
          </w:divBdr>
        </w:div>
        <w:div w:id="1789347276">
          <w:marLeft w:val="0"/>
          <w:marRight w:val="0"/>
          <w:marTop w:val="0"/>
          <w:marBottom w:val="0"/>
          <w:divBdr>
            <w:top w:val="none" w:sz="0" w:space="0" w:color="auto"/>
            <w:left w:val="none" w:sz="0" w:space="0" w:color="auto"/>
            <w:bottom w:val="none" w:sz="0" w:space="0" w:color="auto"/>
            <w:right w:val="none" w:sz="0" w:space="0" w:color="auto"/>
          </w:divBdr>
        </w:div>
        <w:div w:id="795878519">
          <w:marLeft w:val="0"/>
          <w:marRight w:val="0"/>
          <w:marTop w:val="0"/>
          <w:marBottom w:val="0"/>
          <w:divBdr>
            <w:top w:val="none" w:sz="0" w:space="0" w:color="auto"/>
            <w:left w:val="none" w:sz="0" w:space="0" w:color="auto"/>
            <w:bottom w:val="none" w:sz="0" w:space="0" w:color="auto"/>
            <w:right w:val="none" w:sz="0" w:space="0" w:color="auto"/>
          </w:divBdr>
        </w:div>
        <w:div w:id="44107332">
          <w:marLeft w:val="0"/>
          <w:marRight w:val="0"/>
          <w:marTop w:val="0"/>
          <w:marBottom w:val="0"/>
          <w:divBdr>
            <w:top w:val="none" w:sz="0" w:space="0" w:color="auto"/>
            <w:left w:val="none" w:sz="0" w:space="0" w:color="auto"/>
            <w:bottom w:val="none" w:sz="0" w:space="0" w:color="auto"/>
            <w:right w:val="none" w:sz="0" w:space="0" w:color="auto"/>
          </w:divBdr>
        </w:div>
        <w:div w:id="1934121455">
          <w:marLeft w:val="0"/>
          <w:marRight w:val="0"/>
          <w:marTop w:val="0"/>
          <w:marBottom w:val="0"/>
          <w:divBdr>
            <w:top w:val="none" w:sz="0" w:space="0" w:color="auto"/>
            <w:left w:val="none" w:sz="0" w:space="0" w:color="auto"/>
            <w:bottom w:val="none" w:sz="0" w:space="0" w:color="auto"/>
            <w:right w:val="none" w:sz="0" w:space="0" w:color="auto"/>
          </w:divBdr>
        </w:div>
        <w:div w:id="1245871128">
          <w:marLeft w:val="0"/>
          <w:marRight w:val="0"/>
          <w:marTop w:val="0"/>
          <w:marBottom w:val="0"/>
          <w:divBdr>
            <w:top w:val="none" w:sz="0" w:space="0" w:color="auto"/>
            <w:left w:val="none" w:sz="0" w:space="0" w:color="auto"/>
            <w:bottom w:val="none" w:sz="0" w:space="0" w:color="auto"/>
            <w:right w:val="none" w:sz="0" w:space="0" w:color="auto"/>
          </w:divBdr>
        </w:div>
        <w:div w:id="1265725706">
          <w:marLeft w:val="0"/>
          <w:marRight w:val="0"/>
          <w:marTop w:val="0"/>
          <w:marBottom w:val="0"/>
          <w:divBdr>
            <w:top w:val="none" w:sz="0" w:space="0" w:color="auto"/>
            <w:left w:val="none" w:sz="0" w:space="0" w:color="auto"/>
            <w:bottom w:val="none" w:sz="0" w:space="0" w:color="auto"/>
            <w:right w:val="none" w:sz="0" w:space="0" w:color="auto"/>
          </w:divBdr>
        </w:div>
        <w:div w:id="692999515">
          <w:marLeft w:val="0"/>
          <w:marRight w:val="0"/>
          <w:marTop w:val="0"/>
          <w:marBottom w:val="0"/>
          <w:divBdr>
            <w:top w:val="none" w:sz="0" w:space="0" w:color="auto"/>
            <w:left w:val="none" w:sz="0" w:space="0" w:color="auto"/>
            <w:bottom w:val="none" w:sz="0" w:space="0" w:color="auto"/>
            <w:right w:val="none" w:sz="0" w:space="0" w:color="auto"/>
          </w:divBdr>
        </w:div>
        <w:div w:id="706683114">
          <w:marLeft w:val="0"/>
          <w:marRight w:val="0"/>
          <w:marTop w:val="0"/>
          <w:marBottom w:val="0"/>
          <w:divBdr>
            <w:top w:val="none" w:sz="0" w:space="0" w:color="auto"/>
            <w:left w:val="none" w:sz="0" w:space="0" w:color="auto"/>
            <w:bottom w:val="none" w:sz="0" w:space="0" w:color="auto"/>
            <w:right w:val="none" w:sz="0" w:space="0" w:color="auto"/>
          </w:divBdr>
        </w:div>
        <w:div w:id="1134637319">
          <w:marLeft w:val="0"/>
          <w:marRight w:val="0"/>
          <w:marTop w:val="0"/>
          <w:marBottom w:val="0"/>
          <w:divBdr>
            <w:top w:val="none" w:sz="0" w:space="0" w:color="auto"/>
            <w:left w:val="none" w:sz="0" w:space="0" w:color="auto"/>
            <w:bottom w:val="none" w:sz="0" w:space="0" w:color="auto"/>
            <w:right w:val="none" w:sz="0" w:space="0" w:color="auto"/>
          </w:divBdr>
        </w:div>
        <w:div w:id="1836414885">
          <w:marLeft w:val="0"/>
          <w:marRight w:val="0"/>
          <w:marTop w:val="0"/>
          <w:marBottom w:val="0"/>
          <w:divBdr>
            <w:top w:val="none" w:sz="0" w:space="0" w:color="auto"/>
            <w:left w:val="none" w:sz="0" w:space="0" w:color="auto"/>
            <w:bottom w:val="none" w:sz="0" w:space="0" w:color="auto"/>
            <w:right w:val="none" w:sz="0" w:space="0" w:color="auto"/>
          </w:divBdr>
        </w:div>
        <w:div w:id="250816007">
          <w:marLeft w:val="0"/>
          <w:marRight w:val="0"/>
          <w:marTop w:val="0"/>
          <w:marBottom w:val="0"/>
          <w:divBdr>
            <w:top w:val="none" w:sz="0" w:space="0" w:color="auto"/>
            <w:left w:val="none" w:sz="0" w:space="0" w:color="auto"/>
            <w:bottom w:val="none" w:sz="0" w:space="0" w:color="auto"/>
            <w:right w:val="none" w:sz="0" w:space="0" w:color="auto"/>
          </w:divBdr>
        </w:div>
        <w:div w:id="2116052317">
          <w:marLeft w:val="0"/>
          <w:marRight w:val="0"/>
          <w:marTop w:val="0"/>
          <w:marBottom w:val="0"/>
          <w:divBdr>
            <w:top w:val="none" w:sz="0" w:space="0" w:color="auto"/>
            <w:left w:val="none" w:sz="0" w:space="0" w:color="auto"/>
            <w:bottom w:val="none" w:sz="0" w:space="0" w:color="auto"/>
            <w:right w:val="none" w:sz="0" w:space="0" w:color="auto"/>
          </w:divBdr>
        </w:div>
        <w:div w:id="916131426">
          <w:marLeft w:val="0"/>
          <w:marRight w:val="0"/>
          <w:marTop w:val="0"/>
          <w:marBottom w:val="0"/>
          <w:divBdr>
            <w:top w:val="none" w:sz="0" w:space="0" w:color="auto"/>
            <w:left w:val="none" w:sz="0" w:space="0" w:color="auto"/>
            <w:bottom w:val="none" w:sz="0" w:space="0" w:color="auto"/>
            <w:right w:val="none" w:sz="0" w:space="0" w:color="auto"/>
          </w:divBdr>
        </w:div>
        <w:div w:id="1302878792">
          <w:marLeft w:val="0"/>
          <w:marRight w:val="0"/>
          <w:marTop w:val="0"/>
          <w:marBottom w:val="0"/>
          <w:divBdr>
            <w:top w:val="none" w:sz="0" w:space="0" w:color="auto"/>
            <w:left w:val="none" w:sz="0" w:space="0" w:color="auto"/>
            <w:bottom w:val="none" w:sz="0" w:space="0" w:color="auto"/>
            <w:right w:val="none" w:sz="0" w:space="0" w:color="auto"/>
          </w:divBdr>
        </w:div>
        <w:div w:id="224806078">
          <w:marLeft w:val="0"/>
          <w:marRight w:val="0"/>
          <w:marTop w:val="0"/>
          <w:marBottom w:val="0"/>
          <w:divBdr>
            <w:top w:val="none" w:sz="0" w:space="0" w:color="auto"/>
            <w:left w:val="none" w:sz="0" w:space="0" w:color="auto"/>
            <w:bottom w:val="none" w:sz="0" w:space="0" w:color="auto"/>
            <w:right w:val="none" w:sz="0" w:space="0" w:color="auto"/>
          </w:divBdr>
        </w:div>
        <w:div w:id="1404646989">
          <w:marLeft w:val="0"/>
          <w:marRight w:val="0"/>
          <w:marTop w:val="0"/>
          <w:marBottom w:val="0"/>
          <w:divBdr>
            <w:top w:val="none" w:sz="0" w:space="0" w:color="auto"/>
            <w:left w:val="none" w:sz="0" w:space="0" w:color="auto"/>
            <w:bottom w:val="none" w:sz="0" w:space="0" w:color="auto"/>
            <w:right w:val="none" w:sz="0" w:space="0" w:color="auto"/>
          </w:divBdr>
        </w:div>
        <w:div w:id="1310020337">
          <w:marLeft w:val="0"/>
          <w:marRight w:val="0"/>
          <w:marTop w:val="0"/>
          <w:marBottom w:val="0"/>
          <w:divBdr>
            <w:top w:val="none" w:sz="0" w:space="0" w:color="auto"/>
            <w:left w:val="none" w:sz="0" w:space="0" w:color="auto"/>
            <w:bottom w:val="none" w:sz="0" w:space="0" w:color="auto"/>
            <w:right w:val="none" w:sz="0" w:space="0" w:color="auto"/>
          </w:divBdr>
        </w:div>
        <w:div w:id="435515629">
          <w:marLeft w:val="0"/>
          <w:marRight w:val="0"/>
          <w:marTop w:val="0"/>
          <w:marBottom w:val="0"/>
          <w:divBdr>
            <w:top w:val="none" w:sz="0" w:space="0" w:color="auto"/>
            <w:left w:val="none" w:sz="0" w:space="0" w:color="auto"/>
            <w:bottom w:val="none" w:sz="0" w:space="0" w:color="auto"/>
            <w:right w:val="none" w:sz="0" w:space="0" w:color="auto"/>
          </w:divBdr>
        </w:div>
        <w:div w:id="1451896843">
          <w:marLeft w:val="0"/>
          <w:marRight w:val="0"/>
          <w:marTop w:val="0"/>
          <w:marBottom w:val="0"/>
          <w:divBdr>
            <w:top w:val="none" w:sz="0" w:space="0" w:color="auto"/>
            <w:left w:val="none" w:sz="0" w:space="0" w:color="auto"/>
            <w:bottom w:val="none" w:sz="0" w:space="0" w:color="auto"/>
            <w:right w:val="none" w:sz="0" w:space="0" w:color="auto"/>
          </w:divBdr>
        </w:div>
        <w:div w:id="624435131">
          <w:marLeft w:val="0"/>
          <w:marRight w:val="0"/>
          <w:marTop w:val="0"/>
          <w:marBottom w:val="0"/>
          <w:divBdr>
            <w:top w:val="none" w:sz="0" w:space="0" w:color="auto"/>
            <w:left w:val="none" w:sz="0" w:space="0" w:color="auto"/>
            <w:bottom w:val="none" w:sz="0" w:space="0" w:color="auto"/>
            <w:right w:val="none" w:sz="0" w:space="0" w:color="auto"/>
          </w:divBdr>
        </w:div>
        <w:div w:id="1305500761">
          <w:marLeft w:val="0"/>
          <w:marRight w:val="0"/>
          <w:marTop w:val="0"/>
          <w:marBottom w:val="0"/>
          <w:divBdr>
            <w:top w:val="none" w:sz="0" w:space="0" w:color="auto"/>
            <w:left w:val="none" w:sz="0" w:space="0" w:color="auto"/>
            <w:bottom w:val="none" w:sz="0" w:space="0" w:color="auto"/>
            <w:right w:val="none" w:sz="0" w:space="0" w:color="auto"/>
          </w:divBdr>
        </w:div>
        <w:div w:id="1852715128">
          <w:marLeft w:val="0"/>
          <w:marRight w:val="0"/>
          <w:marTop w:val="0"/>
          <w:marBottom w:val="0"/>
          <w:divBdr>
            <w:top w:val="none" w:sz="0" w:space="0" w:color="auto"/>
            <w:left w:val="none" w:sz="0" w:space="0" w:color="auto"/>
            <w:bottom w:val="none" w:sz="0" w:space="0" w:color="auto"/>
            <w:right w:val="none" w:sz="0" w:space="0" w:color="auto"/>
          </w:divBdr>
        </w:div>
        <w:div w:id="46532558">
          <w:marLeft w:val="0"/>
          <w:marRight w:val="0"/>
          <w:marTop w:val="0"/>
          <w:marBottom w:val="0"/>
          <w:divBdr>
            <w:top w:val="none" w:sz="0" w:space="0" w:color="auto"/>
            <w:left w:val="none" w:sz="0" w:space="0" w:color="auto"/>
            <w:bottom w:val="none" w:sz="0" w:space="0" w:color="auto"/>
            <w:right w:val="none" w:sz="0" w:space="0" w:color="auto"/>
          </w:divBdr>
        </w:div>
        <w:div w:id="1918709416">
          <w:marLeft w:val="0"/>
          <w:marRight w:val="0"/>
          <w:marTop w:val="0"/>
          <w:marBottom w:val="0"/>
          <w:divBdr>
            <w:top w:val="none" w:sz="0" w:space="0" w:color="auto"/>
            <w:left w:val="none" w:sz="0" w:space="0" w:color="auto"/>
            <w:bottom w:val="none" w:sz="0" w:space="0" w:color="auto"/>
            <w:right w:val="none" w:sz="0" w:space="0" w:color="auto"/>
          </w:divBdr>
        </w:div>
        <w:div w:id="142311240">
          <w:marLeft w:val="0"/>
          <w:marRight w:val="0"/>
          <w:marTop w:val="0"/>
          <w:marBottom w:val="0"/>
          <w:divBdr>
            <w:top w:val="none" w:sz="0" w:space="0" w:color="auto"/>
            <w:left w:val="none" w:sz="0" w:space="0" w:color="auto"/>
            <w:bottom w:val="none" w:sz="0" w:space="0" w:color="auto"/>
            <w:right w:val="none" w:sz="0" w:space="0" w:color="auto"/>
          </w:divBdr>
        </w:div>
        <w:div w:id="236675608">
          <w:marLeft w:val="0"/>
          <w:marRight w:val="0"/>
          <w:marTop w:val="0"/>
          <w:marBottom w:val="0"/>
          <w:divBdr>
            <w:top w:val="none" w:sz="0" w:space="0" w:color="auto"/>
            <w:left w:val="none" w:sz="0" w:space="0" w:color="auto"/>
            <w:bottom w:val="none" w:sz="0" w:space="0" w:color="auto"/>
            <w:right w:val="none" w:sz="0" w:space="0" w:color="auto"/>
          </w:divBdr>
        </w:div>
        <w:div w:id="1423796166">
          <w:marLeft w:val="0"/>
          <w:marRight w:val="0"/>
          <w:marTop w:val="0"/>
          <w:marBottom w:val="0"/>
          <w:divBdr>
            <w:top w:val="none" w:sz="0" w:space="0" w:color="auto"/>
            <w:left w:val="none" w:sz="0" w:space="0" w:color="auto"/>
            <w:bottom w:val="none" w:sz="0" w:space="0" w:color="auto"/>
            <w:right w:val="none" w:sz="0" w:space="0" w:color="auto"/>
          </w:divBdr>
        </w:div>
        <w:div w:id="787705001">
          <w:marLeft w:val="0"/>
          <w:marRight w:val="0"/>
          <w:marTop w:val="0"/>
          <w:marBottom w:val="0"/>
          <w:divBdr>
            <w:top w:val="none" w:sz="0" w:space="0" w:color="auto"/>
            <w:left w:val="none" w:sz="0" w:space="0" w:color="auto"/>
            <w:bottom w:val="none" w:sz="0" w:space="0" w:color="auto"/>
            <w:right w:val="none" w:sz="0" w:space="0" w:color="auto"/>
          </w:divBdr>
        </w:div>
        <w:div w:id="802625299">
          <w:marLeft w:val="0"/>
          <w:marRight w:val="0"/>
          <w:marTop w:val="0"/>
          <w:marBottom w:val="0"/>
          <w:divBdr>
            <w:top w:val="none" w:sz="0" w:space="0" w:color="auto"/>
            <w:left w:val="none" w:sz="0" w:space="0" w:color="auto"/>
            <w:bottom w:val="none" w:sz="0" w:space="0" w:color="auto"/>
            <w:right w:val="none" w:sz="0" w:space="0" w:color="auto"/>
          </w:divBdr>
        </w:div>
        <w:div w:id="1284728806">
          <w:marLeft w:val="0"/>
          <w:marRight w:val="0"/>
          <w:marTop w:val="0"/>
          <w:marBottom w:val="0"/>
          <w:divBdr>
            <w:top w:val="none" w:sz="0" w:space="0" w:color="auto"/>
            <w:left w:val="none" w:sz="0" w:space="0" w:color="auto"/>
            <w:bottom w:val="none" w:sz="0" w:space="0" w:color="auto"/>
            <w:right w:val="none" w:sz="0" w:space="0" w:color="auto"/>
          </w:divBdr>
        </w:div>
        <w:div w:id="284389247">
          <w:marLeft w:val="0"/>
          <w:marRight w:val="0"/>
          <w:marTop w:val="0"/>
          <w:marBottom w:val="0"/>
          <w:divBdr>
            <w:top w:val="none" w:sz="0" w:space="0" w:color="auto"/>
            <w:left w:val="none" w:sz="0" w:space="0" w:color="auto"/>
            <w:bottom w:val="none" w:sz="0" w:space="0" w:color="auto"/>
            <w:right w:val="none" w:sz="0" w:space="0" w:color="auto"/>
          </w:divBdr>
        </w:div>
        <w:div w:id="274096444">
          <w:marLeft w:val="0"/>
          <w:marRight w:val="0"/>
          <w:marTop w:val="0"/>
          <w:marBottom w:val="0"/>
          <w:divBdr>
            <w:top w:val="none" w:sz="0" w:space="0" w:color="auto"/>
            <w:left w:val="none" w:sz="0" w:space="0" w:color="auto"/>
            <w:bottom w:val="none" w:sz="0" w:space="0" w:color="auto"/>
            <w:right w:val="none" w:sz="0" w:space="0" w:color="auto"/>
          </w:divBdr>
        </w:div>
        <w:div w:id="1487625906">
          <w:marLeft w:val="0"/>
          <w:marRight w:val="0"/>
          <w:marTop w:val="0"/>
          <w:marBottom w:val="0"/>
          <w:divBdr>
            <w:top w:val="none" w:sz="0" w:space="0" w:color="auto"/>
            <w:left w:val="none" w:sz="0" w:space="0" w:color="auto"/>
            <w:bottom w:val="none" w:sz="0" w:space="0" w:color="auto"/>
            <w:right w:val="none" w:sz="0" w:space="0" w:color="auto"/>
          </w:divBdr>
        </w:div>
        <w:div w:id="1912153065">
          <w:marLeft w:val="0"/>
          <w:marRight w:val="0"/>
          <w:marTop w:val="0"/>
          <w:marBottom w:val="0"/>
          <w:divBdr>
            <w:top w:val="none" w:sz="0" w:space="0" w:color="auto"/>
            <w:left w:val="none" w:sz="0" w:space="0" w:color="auto"/>
            <w:bottom w:val="none" w:sz="0" w:space="0" w:color="auto"/>
            <w:right w:val="none" w:sz="0" w:space="0" w:color="auto"/>
          </w:divBdr>
        </w:div>
        <w:div w:id="825364551">
          <w:marLeft w:val="0"/>
          <w:marRight w:val="0"/>
          <w:marTop w:val="0"/>
          <w:marBottom w:val="0"/>
          <w:divBdr>
            <w:top w:val="none" w:sz="0" w:space="0" w:color="auto"/>
            <w:left w:val="none" w:sz="0" w:space="0" w:color="auto"/>
            <w:bottom w:val="none" w:sz="0" w:space="0" w:color="auto"/>
            <w:right w:val="none" w:sz="0" w:space="0" w:color="auto"/>
          </w:divBdr>
        </w:div>
        <w:div w:id="281616986">
          <w:marLeft w:val="0"/>
          <w:marRight w:val="0"/>
          <w:marTop w:val="0"/>
          <w:marBottom w:val="0"/>
          <w:divBdr>
            <w:top w:val="none" w:sz="0" w:space="0" w:color="auto"/>
            <w:left w:val="none" w:sz="0" w:space="0" w:color="auto"/>
            <w:bottom w:val="none" w:sz="0" w:space="0" w:color="auto"/>
            <w:right w:val="none" w:sz="0" w:space="0" w:color="auto"/>
          </w:divBdr>
        </w:div>
        <w:div w:id="1554849784">
          <w:marLeft w:val="0"/>
          <w:marRight w:val="0"/>
          <w:marTop w:val="0"/>
          <w:marBottom w:val="0"/>
          <w:divBdr>
            <w:top w:val="none" w:sz="0" w:space="0" w:color="auto"/>
            <w:left w:val="none" w:sz="0" w:space="0" w:color="auto"/>
            <w:bottom w:val="none" w:sz="0" w:space="0" w:color="auto"/>
            <w:right w:val="none" w:sz="0" w:space="0" w:color="auto"/>
          </w:divBdr>
        </w:div>
        <w:div w:id="232398338">
          <w:marLeft w:val="0"/>
          <w:marRight w:val="0"/>
          <w:marTop w:val="0"/>
          <w:marBottom w:val="0"/>
          <w:divBdr>
            <w:top w:val="none" w:sz="0" w:space="0" w:color="auto"/>
            <w:left w:val="none" w:sz="0" w:space="0" w:color="auto"/>
            <w:bottom w:val="none" w:sz="0" w:space="0" w:color="auto"/>
            <w:right w:val="none" w:sz="0" w:space="0" w:color="auto"/>
          </w:divBdr>
        </w:div>
        <w:div w:id="1175992722">
          <w:marLeft w:val="0"/>
          <w:marRight w:val="0"/>
          <w:marTop w:val="0"/>
          <w:marBottom w:val="0"/>
          <w:divBdr>
            <w:top w:val="none" w:sz="0" w:space="0" w:color="auto"/>
            <w:left w:val="none" w:sz="0" w:space="0" w:color="auto"/>
            <w:bottom w:val="none" w:sz="0" w:space="0" w:color="auto"/>
            <w:right w:val="none" w:sz="0" w:space="0" w:color="auto"/>
          </w:divBdr>
        </w:div>
        <w:div w:id="549996084">
          <w:marLeft w:val="0"/>
          <w:marRight w:val="0"/>
          <w:marTop w:val="0"/>
          <w:marBottom w:val="0"/>
          <w:divBdr>
            <w:top w:val="none" w:sz="0" w:space="0" w:color="auto"/>
            <w:left w:val="none" w:sz="0" w:space="0" w:color="auto"/>
            <w:bottom w:val="none" w:sz="0" w:space="0" w:color="auto"/>
            <w:right w:val="none" w:sz="0" w:space="0" w:color="auto"/>
          </w:divBdr>
        </w:div>
        <w:div w:id="1125853762">
          <w:marLeft w:val="0"/>
          <w:marRight w:val="0"/>
          <w:marTop w:val="0"/>
          <w:marBottom w:val="0"/>
          <w:divBdr>
            <w:top w:val="none" w:sz="0" w:space="0" w:color="auto"/>
            <w:left w:val="none" w:sz="0" w:space="0" w:color="auto"/>
            <w:bottom w:val="none" w:sz="0" w:space="0" w:color="auto"/>
            <w:right w:val="none" w:sz="0" w:space="0" w:color="auto"/>
          </w:divBdr>
        </w:div>
        <w:div w:id="1190797016">
          <w:marLeft w:val="0"/>
          <w:marRight w:val="0"/>
          <w:marTop w:val="0"/>
          <w:marBottom w:val="0"/>
          <w:divBdr>
            <w:top w:val="none" w:sz="0" w:space="0" w:color="auto"/>
            <w:left w:val="none" w:sz="0" w:space="0" w:color="auto"/>
            <w:bottom w:val="none" w:sz="0" w:space="0" w:color="auto"/>
            <w:right w:val="none" w:sz="0" w:space="0" w:color="auto"/>
          </w:divBdr>
        </w:div>
        <w:div w:id="1459957150">
          <w:marLeft w:val="0"/>
          <w:marRight w:val="0"/>
          <w:marTop w:val="0"/>
          <w:marBottom w:val="0"/>
          <w:divBdr>
            <w:top w:val="none" w:sz="0" w:space="0" w:color="auto"/>
            <w:left w:val="none" w:sz="0" w:space="0" w:color="auto"/>
            <w:bottom w:val="none" w:sz="0" w:space="0" w:color="auto"/>
            <w:right w:val="none" w:sz="0" w:space="0" w:color="auto"/>
          </w:divBdr>
        </w:div>
        <w:div w:id="477771749">
          <w:marLeft w:val="0"/>
          <w:marRight w:val="0"/>
          <w:marTop w:val="0"/>
          <w:marBottom w:val="0"/>
          <w:divBdr>
            <w:top w:val="none" w:sz="0" w:space="0" w:color="auto"/>
            <w:left w:val="none" w:sz="0" w:space="0" w:color="auto"/>
            <w:bottom w:val="none" w:sz="0" w:space="0" w:color="auto"/>
            <w:right w:val="none" w:sz="0" w:space="0" w:color="auto"/>
          </w:divBdr>
        </w:div>
        <w:div w:id="1559434944">
          <w:marLeft w:val="0"/>
          <w:marRight w:val="0"/>
          <w:marTop w:val="0"/>
          <w:marBottom w:val="0"/>
          <w:divBdr>
            <w:top w:val="none" w:sz="0" w:space="0" w:color="auto"/>
            <w:left w:val="none" w:sz="0" w:space="0" w:color="auto"/>
            <w:bottom w:val="none" w:sz="0" w:space="0" w:color="auto"/>
            <w:right w:val="none" w:sz="0" w:space="0" w:color="auto"/>
          </w:divBdr>
        </w:div>
        <w:div w:id="1221668740">
          <w:marLeft w:val="0"/>
          <w:marRight w:val="0"/>
          <w:marTop w:val="0"/>
          <w:marBottom w:val="0"/>
          <w:divBdr>
            <w:top w:val="none" w:sz="0" w:space="0" w:color="auto"/>
            <w:left w:val="none" w:sz="0" w:space="0" w:color="auto"/>
            <w:bottom w:val="none" w:sz="0" w:space="0" w:color="auto"/>
            <w:right w:val="none" w:sz="0" w:space="0" w:color="auto"/>
          </w:divBdr>
        </w:div>
        <w:div w:id="1703356015">
          <w:marLeft w:val="0"/>
          <w:marRight w:val="0"/>
          <w:marTop w:val="0"/>
          <w:marBottom w:val="0"/>
          <w:divBdr>
            <w:top w:val="none" w:sz="0" w:space="0" w:color="auto"/>
            <w:left w:val="none" w:sz="0" w:space="0" w:color="auto"/>
            <w:bottom w:val="none" w:sz="0" w:space="0" w:color="auto"/>
            <w:right w:val="none" w:sz="0" w:space="0" w:color="auto"/>
          </w:divBdr>
        </w:div>
        <w:div w:id="1985042167">
          <w:marLeft w:val="0"/>
          <w:marRight w:val="0"/>
          <w:marTop w:val="0"/>
          <w:marBottom w:val="0"/>
          <w:divBdr>
            <w:top w:val="none" w:sz="0" w:space="0" w:color="auto"/>
            <w:left w:val="none" w:sz="0" w:space="0" w:color="auto"/>
            <w:bottom w:val="none" w:sz="0" w:space="0" w:color="auto"/>
            <w:right w:val="none" w:sz="0" w:space="0" w:color="auto"/>
          </w:divBdr>
        </w:div>
        <w:div w:id="1924759148">
          <w:marLeft w:val="0"/>
          <w:marRight w:val="0"/>
          <w:marTop w:val="0"/>
          <w:marBottom w:val="0"/>
          <w:divBdr>
            <w:top w:val="none" w:sz="0" w:space="0" w:color="auto"/>
            <w:left w:val="none" w:sz="0" w:space="0" w:color="auto"/>
            <w:bottom w:val="none" w:sz="0" w:space="0" w:color="auto"/>
            <w:right w:val="none" w:sz="0" w:space="0" w:color="auto"/>
          </w:divBdr>
        </w:div>
        <w:div w:id="472915711">
          <w:marLeft w:val="0"/>
          <w:marRight w:val="0"/>
          <w:marTop w:val="0"/>
          <w:marBottom w:val="0"/>
          <w:divBdr>
            <w:top w:val="none" w:sz="0" w:space="0" w:color="auto"/>
            <w:left w:val="none" w:sz="0" w:space="0" w:color="auto"/>
            <w:bottom w:val="none" w:sz="0" w:space="0" w:color="auto"/>
            <w:right w:val="none" w:sz="0" w:space="0" w:color="auto"/>
          </w:divBdr>
        </w:div>
        <w:div w:id="788160648">
          <w:marLeft w:val="0"/>
          <w:marRight w:val="0"/>
          <w:marTop w:val="0"/>
          <w:marBottom w:val="0"/>
          <w:divBdr>
            <w:top w:val="none" w:sz="0" w:space="0" w:color="auto"/>
            <w:left w:val="none" w:sz="0" w:space="0" w:color="auto"/>
            <w:bottom w:val="none" w:sz="0" w:space="0" w:color="auto"/>
            <w:right w:val="none" w:sz="0" w:space="0" w:color="auto"/>
          </w:divBdr>
        </w:div>
        <w:div w:id="1935898179">
          <w:marLeft w:val="0"/>
          <w:marRight w:val="0"/>
          <w:marTop w:val="0"/>
          <w:marBottom w:val="0"/>
          <w:divBdr>
            <w:top w:val="none" w:sz="0" w:space="0" w:color="auto"/>
            <w:left w:val="none" w:sz="0" w:space="0" w:color="auto"/>
            <w:bottom w:val="none" w:sz="0" w:space="0" w:color="auto"/>
            <w:right w:val="none" w:sz="0" w:space="0" w:color="auto"/>
          </w:divBdr>
        </w:div>
        <w:div w:id="117919229">
          <w:marLeft w:val="0"/>
          <w:marRight w:val="0"/>
          <w:marTop w:val="0"/>
          <w:marBottom w:val="0"/>
          <w:divBdr>
            <w:top w:val="none" w:sz="0" w:space="0" w:color="auto"/>
            <w:left w:val="none" w:sz="0" w:space="0" w:color="auto"/>
            <w:bottom w:val="none" w:sz="0" w:space="0" w:color="auto"/>
            <w:right w:val="none" w:sz="0" w:space="0" w:color="auto"/>
          </w:divBdr>
        </w:div>
        <w:div w:id="2099710961">
          <w:marLeft w:val="0"/>
          <w:marRight w:val="0"/>
          <w:marTop w:val="0"/>
          <w:marBottom w:val="0"/>
          <w:divBdr>
            <w:top w:val="none" w:sz="0" w:space="0" w:color="auto"/>
            <w:left w:val="none" w:sz="0" w:space="0" w:color="auto"/>
            <w:bottom w:val="none" w:sz="0" w:space="0" w:color="auto"/>
            <w:right w:val="none" w:sz="0" w:space="0" w:color="auto"/>
          </w:divBdr>
        </w:div>
        <w:div w:id="528570326">
          <w:marLeft w:val="0"/>
          <w:marRight w:val="0"/>
          <w:marTop w:val="0"/>
          <w:marBottom w:val="0"/>
          <w:divBdr>
            <w:top w:val="none" w:sz="0" w:space="0" w:color="auto"/>
            <w:left w:val="none" w:sz="0" w:space="0" w:color="auto"/>
            <w:bottom w:val="none" w:sz="0" w:space="0" w:color="auto"/>
            <w:right w:val="none" w:sz="0" w:space="0" w:color="auto"/>
          </w:divBdr>
        </w:div>
      </w:divsChild>
    </w:div>
    <w:div w:id="1438407277">
      <w:bodyDiv w:val="1"/>
      <w:marLeft w:val="0"/>
      <w:marRight w:val="0"/>
      <w:marTop w:val="0"/>
      <w:marBottom w:val="0"/>
      <w:divBdr>
        <w:top w:val="none" w:sz="0" w:space="0" w:color="auto"/>
        <w:left w:val="none" w:sz="0" w:space="0" w:color="auto"/>
        <w:bottom w:val="none" w:sz="0" w:space="0" w:color="auto"/>
        <w:right w:val="none" w:sz="0" w:space="0" w:color="auto"/>
      </w:divBdr>
      <w:divsChild>
        <w:div w:id="1574464144">
          <w:marLeft w:val="0"/>
          <w:marRight w:val="0"/>
          <w:marTop w:val="0"/>
          <w:marBottom w:val="0"/>
          <w:divBdr>
            <w:top w:val="none" w:sz="0" w:space="0" w:color="auto"/>
            <w:left w:val="none" w:sz="0" w:space="0" w:color="auto"/>
            <w:bottom w:val="none" w:sz="0" w:space="0" w:color="auto"/>
            <w:right w:val="none" w:sz="0" w:space="0" w:color="auto"/>
          </w:divBdr>
        </w:div>
        <w:div w:id="1217814447">
          <w:marLeft w:val="0"/>
          <w:marRight w:val="0"/>
          <w:marTop w:val="0"/>
          <w:marBottom w:val="0"/>
          <w:divBdr>
            <w:top w:val="none" w:sz="0" w:space="0" w:color="auto"/>
            <w:left w:val="none" w:sz="0" w:space="0" w:color="auto"/>
            <w:bottom w:val="none" w:sz="0" w:space="0" w:color="auto"/>
            <w:right w:val="none" w:sz="0" w:space="0" w:color="auto"/>
          </w:divBdr>
        </w:div>
        <w:div w:id="1572812978">
          <w:marLeft w:val="0"/>
          <w:marRight w:val="0"/>
          <w:marTop w:val="0"/>
          <w:marBottom w:val="0"/>
          <w:divBdr>
            <w:top w:val="none" w:sz="0" w:space="0" w:color="auto"/>
            <w:left w:val="none" w:sz="0" w:space="0" w:color="auto"/>
            <w:bottom w:val="none" w:sz="0" w:space="0" w:color="auto"/>
            <w:right w:val="none" w:sz="0" w:space="0" w:color="auto"/>
          </w:divBdr>
        </w:div>
        <w:div w:id="182744198">
          <w:marLeft w:val="0"/>
          <w:marRight w:val="0"/>
          <w:marTop w:val="0"/>
          <w:marBottom w:val="0"/>
          <w:divBdr>
            <w:top w:val="none" w:sz="0" w:space="0" w:color="auto"/>
            <w:left w:val="none" w:sz="0" w:space="0" w:color="auto"/>
            <w:bottom w:val="none" w:sz="0" w:space="0" w:color="auto"/>
            <w:right w:val="none" w:sz="0" w:space="0" w:color="auto"/>
          </w:divBdr>
        </w:div>
        <w:div w:id="1372537612">
          <w:marLeft w:val="0"/>
          <w:marRight w:val="0"/>
          <w:marTop w:val="0"/>
          <w:marBottom w:val="0"/>
          <w:divBdr>
            <w:top w:val="none" w:sz="0" w:space="0" w:color="auto"/>
            <w:left w:val="none" w:sz="0" w:space="0" w:color="auto"/>
            <w:bottom w:val="none" w:sz="0" w:space="0" w:color="auto"/>
            <w:right w:val="none" w:sz="0" w:space="0" w:color="auto"/>
          </w:divBdr>
        </w:div>
        <w:div w:id="890773480">
          <w:marLeft w:val="0"/>
          <w:marRight w:val="0"/>
          <w:marTop w:val="0"/>
          <w:marBottom w:val="0"/>
          <w:divBdr>
            <w:top w:val="none" w:sz="0" w:space="0" w:color="auto"/>
            <w:left w:val="none" w:sz="0" w:space="0" w:color="auto"/>
            <w:bottom w:val="none" w:sz="0" w:space="0" w:color="auto"/>
            <w:right w:val="none" w:sz="0" w:space="0" w:color="auto"/>
          </w:divBdr>
        </w:div>
        <w:div w:id="122894636">
          <w:marLeft w:val="0"/>
          <w:marRight w:val="0"/>
          <w:marTop w:val="0"/>
          <w:marBottom w:val="0"/>
          <w:divBdr>
            <w:top w:val="none" w:sz="0" w:space="0" w:color="auto"/>
            <w:left w:val="none" w:sz="0" w:space="0" w:color="auto"/>
            <w:bottom w:val="none" w:sz="0" w:space="0" w:color="auto"/>
            <w:right w:val="none" w:sz="0" w:space="0" w:color="auto"/>
          </w:divBdr>
        </w:div>
        <w:div w:id="2032492023">
          <w:marLeft w:val="0"/>
          <w:marRight w:val="0"/>
          <w:marTop w:val="0"/>
          <w:marBottom w:val="0"/>
          <w:divBdr>
            <w:top w:val="none" w:sz="0" w:space="0" w:color="auto"/>
            <w:left w:val="none" w:sz="0" w:space="0" w:color="auto"/>
            <w:bottom w:val="none" w:sz="0" w:space="0" w:color="auto"/>
            <w:right w:val="none" w:sz="0" w:space="0" w:color="auto"/>
          </w:divBdr>
        </w:div>
        <w:div w:id="1990594633">
          <w:marLeft w:val="0"/>
          <w:marRight w:val="0"/>
          <w:marTop w:val="0"/>
          <w:marBottom w:val="0"/>
          <w:divBdr>
            <w:top w:val="none" w:sz="0" w:space="0" w:color="auto"/>
            <w:left w:val="none" w:sz="0" w:space="0" w:color="auto"/>
            <w:bottom w:val="none" w:sz="0" w:space="0" w:color="auto"/>
            <w:right w:val="none" w:sz="0" w:space="0" w:color="auto"/>
          </w:divBdr>
        </w:div>
        <w:div w:id="1055812444">
          <w:marLeft w:val="0"/>
          <w:marRight w:val="0"/>
          <w:marTop w:val="0"/>
          <w:marBottom w:val="0"/>
          <w:divBdr>
            <w:top w:val="none" w:sz="0" w:space="0" w:color="auto"/>
            <w:left w:val="none" w:sz="0" w:space="0" w:color="auto"/>
            <w:bottom w:val="none" w:sz="0" w:space="0" w:color="auto"/>
            <w:right w:val="none" w:sz="0" w:space="0" w:color="auto"/>
          </w:divBdr>
        </w:div>
        <w:div w:id="1246302149">
          <w:marLeft w:val="0"/>
          <w:marRight w:val="0"/>
          <w:marTop w:val="0"/>
          <w:marBottom w:val="0"/>
          <w:divBdr>
            <w:top w:val="none" w:sz="0" w:space="0" w:color="auto"/>
            <w:left w:val="none" w:sz="0" w:space="0" w:color="auto"/>
            <w:bottom w:val="none" w:sz="0" w:space="0" w:color="auto"/>
            <w:right w:val="none" w:sz="0" w:space="0" w:color="auto"/>
          </w:divBdr>
        </w:div>
        <w:div w:id="128786134">
          <w:marLeft w:val="0"/>
          <w:marRight w:val="0"/>
          <w:marTop w:val="0"/>
          <w:marBottom w:val="0"/>
          <w:divBdr>
            <w:top w:val="none" w:sz="0" w:space="0" w:color="auto"/>
            <w:left w:val="none" w:sz="0" w:space="0" w:color="auto"/>
            <w:bottom w:val="none" w:sz="0" w:space="0" w:color="auto"/>
            <w:right w:val="none" w:sz="0" w:space="0" w:color="auto"/>
          </w:divBdr>
        </w:div>
        <w:div w:id="2024161118">
          <w:marLeft w:val="0"/>
          <w:marRight w:val="0"/>
          <w:marTop w:val="0"/>
          <w:marBottom w:val="0"/>
          <w:divBdr>
            <w:top w:val="none" w:sz="0" w:space="0" w:color="auto"/>
            <w:left w:val="none" w:sz="0" w:space="0" w:color="auto"/>
            <w:bottom w:val="none" w:sz="0" w:space="0" w:color="auto"/>
            <w:right w:val="none" w:sz="0" w:space="0" w:color="auto"/>
          </w:divBdr>
        </w:div>
        <w:div w:id="560485225">
          <w:marLeft w:val="0"/>
          <w:marRight w:val="0"/>
          <w:marTop w:val="0"/>
          <w:marBottom w:val="0"/>
          <w:divBdr>
            <w:top w:val="none" w:sz="0" w:space="0" w:color="auto"/>
            <w:left w:val="none" w:sz="0" w:space="0" w:color="auto"/>
            <w:bottom w:val="none" w:sz="0" w:space="0" w:color="auto"/>
            <w:right w:val="none" w:sz="0" w:space="0" w:color="auto"/>
          </w:divBdr>
        </w:div>
        <w:div w:id="344284426">
          <w:marLeft w:val="0"/>
          <w:marRight w:val="0"/>
          <w:marTop w:val="0"/>
          <w:marBottom w:val="0"/>
          <w:divBdr>
            <w:top w:val="none" w:sz="0" w:space="0" w:color="auto"/>
            <w:left w:val="none" w:sz="0" w:space="0" w:color="auto"/>
            <w:bottom w:val="none" w:sz="0" w:space="0" w:color="auto"/>
            <w:right w:val="none" w:sz="0" w:space="0" w:color="auto"/>
          </w:divBdr>
        </w:div>
        <w:div w:id="1572345365">
          <w:marLeft w:val="0"/>
          <w:marRight w:val="0"/>
          <w:marTop w:val="0"/>
          <w:marBottom w:val="0"/>
          <w:divBdr>
            <w:top w:val="none" w:sz="0" w:space="0" w:color="auto"/>
            <w:left w:val="none" w:sz="0" w:space="0" w:color="auto"/>
            <w:bottom w:val="none" w:sz="0" w:space="0" w:color="auto"/>
            <w:right w:val="none" w:sz="0" w:space="0" w:color="auto"/>
          </w:divBdr>
        </w:div>
        <w:div w:id="764955391">
          <w:marLeft w:val="0"/>
          <w:marRight w:val="0"/>
          <w:marTop w:val="0"/>
          <w:marBottom w:val="0"/>
          <w:divBdr>
            <w:top w:val="none" w:sz="0" w:space="0" w:color="auto"/>
            <w:left w:val="none" w:sz="0" w:space="0" w:color="auto"/>
            <w:bottom w:val="none" w:sz="0" w:space="0" w:color="auto"/>
            <w:right w:val="none" w:sz="0" w:space="0" w:color="auto"/>
          </w:divBdr>
        </w:div>
        <w:div w:id="808477775">
          <w:marLeft w:val="0"/>
          <w:marRight w:val="0"/>
          <w:marTop w:val="0"/>
          <w:marBottom w:val="0"/>
          <w:divBdr>
            <w:top w:val="none" w:sz="0" w:space="0" w:color="auto"/>
            <w:left w:val="none" w:sz="0" w:space="0" w:color="auto"/>
            <w:bottom w:val="none" w:sz="0" w:space="0" w:color="auto"/>
            <w:right w:val="none" w:sz="0" w:space="0" w:color="auto"/>
          </w:divBdr>
        </w:div>
        <w:div w:id="1532566528">
          <w:marLeft w:val="0"/>
          <w:marRight w:val="0"/>
          <w:marTop w:val="0"/>
          <w:marBottom w:val="0"/>
          <w:divBdr>
            <w:top w:val="none" w:sz="0" w:space="0" w:color="auto"/>
            <w:left w:val="none" w:sz="0" w:space="0" w:color="auto"/>
            <w:bottom w:val="none" w:sz="0" w:space="0" w:color="auto"/>
            <w:right w:val="none" w:sz="0" w:space="0" w:color="auto"/>
          </w:divBdr>
        </w:div>
        <w:div w:id="768738003">
          <w:marLeft w:val="0"/>
          <w:marRight w:val="0"/>
          <w:marTop w:val="0"/>
          <w:marBottom w:val="0"/>
          <w:divBdr>
            <w:top w:val="none" w:sz="0" w:space="0" w:color="auto"/>
            <w:left w:val="none" w:sz="0" w:space="0" w:color="auto"/>
            <w:bottom w:val="none" w:sz="0" w:space="0" w:color="auto"/>
            <w:right w:val="none" w:sz="0" w:space="0" w:color="auto"/>
          </w:divBdr>
        </w:div>
        <w:div w:id="1654792052">
          <w:marLeft w:val="0"/>
          <w:marRight w:val="0"/>
          <w:marTop w:val="0"/>
          <w:marBottom w:val="0"/>
          <w:divBdr>
            <w:top w:val="none" w:sz="0" w:space="0" w:color="auto"/>
            <w:left w:val="none" w:sz="0" w:space="0" w:color="auto"/>
            <w:bottom w:val="none" w:sz="0" w:space="0" w:color="auto"/>
            <w:right w:val="none" w:sz="0" w:space="0" w:color="auto"/>
          </w:divBdr>
        </w:div>
        <w:div w:id="1149595938">
          <w:marLeft w:val="0"/>
          <w:marRight w:val="0"/>
          <w:marTop w:val="0"/>
          <w:marBottom w:val="0"/>
          <w:divBdr>
            <w:top w:val="none" w:sz="0" w:space="0" w:color="auto"/>
            <w:left w:val="none" w:sz="0" w:space="0" w:color="auto"/>
            <w:bottom w:val="none" w:sz="0" w:space="0" w:color="auto"/>
            <w:right w:val="none" w:sz="0" w:space="0" w:color="auto"/>
          </w:divBdr>
        </w:div>
        <w:div w:id="1566991234">
          <w:marLeft w:val="0"/>
          <w:marRight w:val="0"/>
          <w:marTop w:val="0"/>
          <w:marBottom w:val="0"/>
          <w:divBdr>
            <w:top w:val="none" w:sz="0" w:space="0" w:color="auto"/>
            <w:left w:val="none" w:sz="0" w:space="0" w:color="auto"/>
            <w:bottom w:val="none" w:sz="0" w:space="0" w:color="auto"/>
            <w:right w:val="none" w:sz="0" w:space="0" w:color="auto"/>
          </w:divBdr>
        </w:div>
        <w:div w:id="690957936">
          <w:marLeft w:val="0"/>
          <w:marRight w:val="0"/>
          <w:marTop w:val="0"/>
          <w:marBottom w:val="0"/>
          <w:divBdr>
            <w:top w:val="none" w:sz="0" w:space="0" w:color="auto"/>
            <w:left w:val="none" w:sz="0" w:space="0" w:color="auto"/>
            <w:bottom w:val="none" w:sz="0" w:space="0" w:color="auto"/>
            <w:right w:val="none" w:sz="0" w:space="0" w:color="auto"/>
          </w:divBdr>
        </w:div>
        <w:div w:id="199245358">
          <w:marLeft w:val="0"/>
          <w:marRight w:val="0"/>
          <w:marTop w:val="0"/>
          <w:marBottom w:val="0"/>
          <w:divBdr>
            <w:top w:val="none" w:sz="0" w:space="0" w:color="auto"/>
            <w:left w:val="none" w:sz="0" w:space="0" w:color="auto"/>
            <w:bottom w:val="none" w:sz="0" w:space="0" w:color="auto"/>
            <w:right w:val="none" w:sz="0" w:space="0" w:color="auto"/>
          </w:divBdr>
        </w:div>
        <w:div w:id="226307246">
          <w:marLeft w:val="0"/>
          <w:marRight w:val="0"/>
          <w:marTop w:val="0"/>
          <w:marBottom w:val="0"/>
          <w:divBdr>
            <w:top w:val="none" w:sz="0" w:space="0" w:color="auto"/>
            <w:left w:val="none" w:sz="0" w:space="0" w:color="auto"/>
            <w:bottom w:val="none" w:sz="0" w:space="0" w:color="auto"/>
            <w:right w:val="none" w:sz="0" w:space="0" w:color="auto"/>
          </w:divBdr>
        </w:div>
        <w:div w:id="647561259">
          <w:marLeft w:val="0"/>
          <w:marRight w:val="0"/>
          <w:marTop w:val="0"/>
          <w:marBottom w:val="0"/>
          <w:divBdr>
            <w:top w:val="none" w:sz="0" w:space="0" w:color="auto"/>
            <w:left w:val="none" w:sz="0" w:space="0" w:color="auto"/>
            <w:bottom w:val="none" w:sz="0" w:space="0" w:color="auto"/>
            <w:right w:val="none" w:sz="0" w:space="0" w:color="auto"/>
          </w:divBdr>
        </w:div>
        <w:div w:id="1782646502">
          <w:marLeft w:val="0"/>
          <w:marRight w:val="0"/>
          <w:marTop w:val="0"/>
          <w:marBottom w:val="0"/>
          <w:divBdr>
            <w:top w:val="none" w:sz="0" w:space="0" w:color="auto"/>
            <w:left w:val="none" w:sz="0" w:space="0" w:color="auto"/>
            <w:bottom w:val="none" w:sz="0" w:space="0" w:color="auto"/>
            <w:right w:val="none" w:sz="0" w:space="0" w:color="auto"/>
          </w:divBdr>
        </w:div>
        <w:div w:id="757287604">
          <w:marLeft w:val="0"/>
          <w:marRight w:val="0"/>
          <w:marTop w:val="0"/>
          <w:marBottom w:val="0"/>
          <w:divBdr>
            <w:top w:val="none" w:sz="0" w:space="0" w:color="auto"/>
            <w:left w:val="none" w:sz="0" w:space="0" w:color="auto"/>
            <w:bottom w:val="none" w:sz="0" w:space="0" w:color="auto"/>
            <w:right w:val="none" w:sz="0" w:space="0" w:color="auto"/>
          </w:divBdr>
        </w:div>
        <w:div w:id="1840073573">
          <w:marLeft w:val="0"/>
          <w:marRight w:val="0"/>
          <w:marTop w:val="0"/>
          <w:marBottom w:val="0"/>
          <w:divBdr>
            <w:top w:val="none" w:sz="0" w:space="0" w:color="auto"/>
            <w:left w:val="none" w:sz="0" w:space="0" w:color="auto"/>
            <w:bottom w:val="none" w:sz="0" w:space="0" w:color="auto"/>
            <w:right w:val="none" w:sz="0" w:space="0" w:color="auto"/>
          </w:divBdr>
        </w:div>
        <w:div w:id="240988867">
          <w:marLeft w:val="0"/>
          <w:marRight w:val="0"/>
          <w:marTop w:val="0"/>
          <w:marBottom w:val="0"/>
          <w:divBdr>
            <w:top w:val="none" w:sz="0" w:space="0" w:color="auto"/>
            <w:left w:val="none" w:sz="0" w:space="0" w:color="auto"/>
            <w:bottom w:val="none" w:sz="0" w:space="0" w:color="auto"/>
            <w:right w:val="none" w:sz="0" w:space="0" w:color="auto"/>
          </w:divBdr>
        </w:div>
        <w:div w:id="23485797">
          <w:marLeft w:val="0"/>
          <w:marRight w:val="0"/>
          <w:marTop w:val="0"/>
          <w:marBottom w:val="0"/>
          <w:divBdr>
            <w:top w:val="none" w:sz="0" w:space="0" w:color="auto"/>
            <w:left w:val="none" w:sz="0" w:space="0" w:color="auto"/>
            <w:bottom w:val="none" w:sz="0" w:space="0" w:color="auto"/>
            <w:right w:val="none" w:sz="0" w:space="0" w:color="auto"/>
          </w:divBdr>
        </w:div>
        <w:div w:id="368147448">
          <w:marLeft w:val="0"/>
          <w:marRight w:val="0"/>
          <w:marTop w:val="0"/>
          <w:marBottom w:val="0"/>
          <w:divBdr>
            <w:top w:val="none" w:sz="0" w:space="0" w:color="auto"/>
            <w:left w:val="none" w:sz="0" w:space="0" w:color="auto"/>
            <w:bottom w:val="none" w:sz="0" w:space="0" w:color="auto"/>
            <w:right w:val="none" w:sz="0" w:space="0" w:color="auto"/>
          </w:divBdr>
        </w:div>
        <w:div w:id="1957327769">
          <w:marLeft w:val="0"/>
          <w:marRight w:val="0"/>
          <w:marTop w:val="0"/>
          <w:marBottom w:val="0"/>
          <w:divBdr>
            <w:top w:val="none" w:sz="0" w:space="0" w:color="auto"/>
            <w:left w:val="none" w:sz="0" w:space="0" w:color="auto"/>
            <w:bottom w:val="none" w:sz="0" w:space="0" w:color="auto"/>
            <w:right w:val="none" w:sz="0" w:space="0" w:color="auto"/>
          </w:divBdr>
        </w:div>
        <w:div w:id="1519731548">
          <w:marLeft w:val="0"/>
          <w:marRight w:val="0"/>
          <w:marTop w:val="0"/>
          <w:marBottom w:val="0"/>
          <w:divBdr>
            <w:top w:val="none" w:sz="0" w:space="0" w:color="auto"/>
            <w:left w:val="none" w:sz="0" w:space="0" w:color="auto"/>
            <w:bottom w:val="none" w:sz="0" w:space="0" w:color="auto"/>
            <w:right w:val="none" w:sz="0" w:space="0" w:color="auto"/>
          </w:divBdr>
        </w:div>
        <w:div w:id="747116581">
          <w:marLeft w:val="0"/>
          <w:marRight w:val="0"/>
          <w:marTop w:val="0"/>
          <w:marBottom w:val="0"/>
          <w:divBdr>
            <w:top w:val="none" w:sz="0" w:space="0" w:color="auto"/>
            <w:left w:val="none" w:sz="0" w:space="0" w:color="auto"/>
            <w:bottom w:val="none" w:sz="0" w:space="0" w:color="auto"/>
            <w:right w:val="none" w:sz="0" w:space="0" w:color="auto"/>
          </w:divBdr>
        </w:div>
        <w:div w:id="1420717302">
          <w:marLeft w:val="0"/>
          <w:marRight w:val="0"/>
          <w:marTop w:val="0"/>
          <w:marBottom w:val="0"/>
          <w:divBdr>
            <w:top w:val="none" w:sz="0" w:space="0" w:color="auto"/>
            <w:left w:val="none" w:sz="0" w:space="0" w:color="auto"/>
            <w:bottom w:val="none" w:sz="0" w:space="0" w:color="auto"/>
            <w:right w:val="none" w:sz="0" w:space="0" w:color="auto"/>
          </w:divBdr>
        </w:div>
        <w:div w:id="909802827">
          <w:marLeft w:val="0"/>
          <w:marRight w:val="0"/>
          <w:marTop w:val="0"/>
          <w:marBottom w:val="0"/>
          <w:divBdr>
            <w:top w:val="none" w:sz="0" w:space="0" w:color="auto"/>
            <w:left w:val="none" w:sz="0" w:space="0" w:color="auto"/>
            <w:bottom w:val="none" w:sz="0" w:space="0" w:color="auto"/>
            <w:right w:val="none" w:sz="0" w:space="0" w:color="auto"/>
          </w:divBdr>
        </w:div>
        <w:div w:id="1571693416">
          <w:marLeft w:val="0"/>
          <w:marRight w:val="0"/>
          <w:marTop w:val="0"/>
          <w:marBottom w:val="0"/>
          <w:divBdr>
            <w:top w:val="none" w:sz="0" w:space="0" w:color="auto"/>
            <w:left w:val="none" w:sz="0" w:space="0" w:color="auto"/>
            <w:bottom w:val="none" w:sz="0" w:space="0" w:color="auto"/>
            <w:right w:val="none" w:sz="0" w:space="0" w:color="auto"/>
          </w:divBdr>
        </w:div>
        <w:div w:id="1851602039">
          <w:marLeft w:val="0"/>
          <w:marRight w:val="0"/>
          <w:marTop w:val="0"/>
          <w:marBottom w:val="0"/>
          <w:divBdr>
            <w:top w:val="none" w:sz="0" w:space="0" w:color="auto"/>
            <w:left w:val="none" w:sz="0" w:space="0" w:color="auto"/>
            <w:bottom w:val="none" w:sz="0" w:space="0" w:color="auto"/>
            <w:right w:val="none" w:sz="0" w:space="0" w:color="auto"/>
          </w:divBdr>
        </w:div>
        <w:div w:id="1124929844">
          <w:marLeft w:val="0"/>
          <w:marRight w:val="0"/>
          <w:marTop w:val="0"/>
          <w:marBottom w:val="0"/>
          <w:divBdr>
            <w:top w:val="none" w:sz="0" w:space="0" w:color="auto"/>
            <w:left w:val="none" w:sz="0" w:space="0" w:color="auto"/>
            <w:bottom w:val="none" w:sz="0" w:space="0" w:color="auto"/>
            <w:right w:val="none" w:sz="0" w:space="0" w:color="auto"/>
          </w:divBdr>
        </w:div>
        <w:div w:id="143552613">
          <w:marLeft w:val="0"/>
          <w:marRight w:val="0"/>
          <w:marTop w:val="0"/>
          <w:marBottom w:val="0"/>
          <w:divBdr>
            <w:top w:val="none" w:sz="0" w:space="0" w:color="auto"/>
            <w:left w:val="none" w:sz="0" w:space="0" w:color="auto"/>
            <w:bottom w:val="none" w:sz="0" w:space="0" w:color="auto"/>
            <w:right w:val="none" w:sz="0" w:space="0" w:color="auto"/>
          </w:divBdr>
        </w:div>
        <w:div w:id="231432050">
          <w:marLeft w:val="0"/>
          <w:marRight w:val="0"/>
          <w:marTop w:val="0"/>
          <w:marBottom w:val="0"/>
          <w:divBdr>
            <w:top w:val="none" w:sz="0" w:space="0" w:color="auto"/>
            <w:left w:val="none" w:sz="0" w:space="0" w:color="auto"/>
            <w:bottom w:val="none" w:sz="0" w:space="0" w:color="auto"/>
            <w:right w:val="none" w:sz="0" w:space="0" w:color="auto"/>
          </w:divBdr>
        </w:div>
        <w:div w:id="1280186014">
          <w:marLeft w:val="0"/>
          <w:marRight w:val="0"/>
          <w:marTop w:val="0"/>
          <w:marBottom w:val="0"/>
          <w:divBdr>
            <w:top w:val="none" w:sz="0" w:space="0" w:color="auto"/>
            <w:left w:val="none" w:sz="0" w:space="0" w:color="auto"/>
            <w:bottom w:val="none" w:sz="0" w:space="0" w:color="auto"/>
            <w:right w:val="none" w:sz="0" w:space="0" w:color="auto"/>
          </w:divBdr>
        </w:div>
        <w:div w:id="704906544">
          <w:marLeft w:val="0"/>
          <w:marRight w:val="0"/>
          <w:marTop w:val="0"/>
          <w:marBottom w:val="0"/>
          <w:divBdr>
            <w:top w:val="none" w:sz="0" w:space="0" w:color="auto"/>
            <w:left w:val="none" w:sz="0" w:space="0" w:color="auto"/>
            <w:bottom w:val="none" w:sz="0" w:space="0" w:color="auto"/>
            <w:right w:val="none" w:sz="0" w:space="0" w:color="auto"/>
          </w:divBdr>
        </w:div>
        <w:div w:id="235478810">
          <w:marLeft w:val="0"/>
          <w:marRight w:val="0"/>
          <w:marTop w:val="0"/>
          <w:marBottom w:val="0"/>
          <w:divBdr>
            <w:top w:val="none" w:sz="0" w:space="0" w:color="auto"/>
            <w:left w:val="none" w:sz="0" w:space="0" w:color="auto"/>
            <w:bottom w:val="none" w:sz="0" w:space="0" w:color="auto"/>
            <w:right w:val="none" w:sz="0" w:space="0" w:color="auto"/>
          </w:divBdr>
        </w:div>
        <w:div w:id="868762116">
          <w:marLeft w:val="0"/>
          <w:marRight w:val="0"/>
          <w:marTop w:val="0"/>
          <w:marBottom w:val="0"/>
          <w:divBdr>
            <w:top w:val="none" w:sz="0" w:space="0" w:color="auto"/>
            <w:left w:val="none" w:sz="0" w:space="0" w:color="auto"/>
            <w:bottom w:val="none" w:sz="0" w:space="0" w:color="auto"/>
            <w:right w:val="none" w:sz="0" w:space="0" w:color="auto"/>
          </w:divBdr>
        </w:div>
        <w:div w:id="875770759">
          <w:marLeft w:val="0"/>
          <w:marRight w:val="0"/>
          <w:marTop w:val="0"/>
          <w:marBottom w:val="0"/>
          <w:divBdr>
            <w:top w:val="none" w:sz="0" w:space="0" w:color="auto"/>
            <w:left w:val="none" w:sz="0" w:space="0" w:color="auto"/>
            <w:bottom w:val="none" w:sz="0" w:space="0" w:color="auto"/>
            <w:right w:val="none" w:sz="0" w:space="0" w:color="auto"/>
          </w:divBdr>
        </w:div>
        <w:div w:id="1413238185">
          <w:marLeft w:val="0"/>
          <w:marRight w:val="0"/>
          <w:marTop w:val="0"/>
          <w:marBottom w:val="0"/>
          <w:divBdr>
            <w:top w:val="none" w:sz="0" w:space="0" w:color="auto"/>
            <w:left w:val="none" w:sz="0" w:space="0" w:color="auto"/>
            <w:bottom w:val="none" w:sz="0" w:space="0" w:color="auto"/>
            <w:right w:val="none" w:sz="0" w:space="0" w:color="auto"/>
          </w:divBdr>
        </w:div>
        <w:div w:id="1799226378">
          <w:marLeft w:val="0"/>
          <w:marRight w:val="0"/>
          <w:marTop w:val="0"/>
          <w:marBottom w:val="0"/>
          <w:divBdr>
            <w:top w:val="none" w:sz="0" w:space="0" w:color="auto"/>
            <w:left w:val="none" w:sz="0" w:space="0" w:color="auto"/>
            <w:bottom w:val="none" w:sz="0" w:space="0" w:color="auto"/>
            <w:right w:val="none" w:sz="0" w:space="0" w:color="auto"/>
          </w:divBdr>
        </w:div>
        <w:div w:id="223876204">
          <w:marLeft w:val="0"/>
          <w:marRight w:val="0"/>
          <w:marTop w:val="0"/>
          <w:marBottom w:val="0"/>
          <w:divBdr>
            <w:top w:val="none" w:sz="0" w:space="0" w:color="auto"/>
            <w:left w:val="none" w:sz="0" w:space="0" w:color="auto"/>
            <w:bottom w:val="none" w:sz="0" w:space="0" w:color="auto"/>
            <w:right w:val="none" w:sz="0" w:space="0" w:color="auto"/>
          </w:divBdr>
        </w:div>
        <w:div w:id="1995406604">
          <w:marLeft w:val="0"/>
          <w:marRight w:val="0"/>
          <w:marTop w:val="0"/>
          <w:marBottom w:val="0"/>
          <w:divBdr>
            <w:top w:val="none" w:sz="0" w:space="0" w:color="auto"/>
            <w:left w:val="none" w:sz="0" w:space="0" w:color="auto"/>
            <w:bottom w:val="none" w:sz="0" w:space="0" w:color="auto"/>
            <w:right w:val="none" w:sz="0" w:space="0" w:color="auto"/>
          </w:divBdr>
        </w:div>
        <w:div w:id="1709792348">
          <w:marLeft w:val="0"/>
          <w:marRight w:val="0"/>
          <w:marTop w:val="0"/>
          <w:marBottom w:val="0"/>
          <w:divBdr>
            <w:top w:val="none" w:sz="0" w:space="0" w:color="auto"/>
            <w:left w:val="none" w:sz="0" w:space="0" w:color="auto"/>
            <w:bottom w:val="none" w:sz="0" w:space="0" w:color="auto"/>
            <w:right w:val="none" w:sz="0" w:space="0" w:color="auto"/>
          </w:divBdr>
        </w:div>
        <w:div w:id="1376078614">
          <w:marLeft w:val="0"/>
          <w:marRight w:val="0"/>
          <w:marTop w:val="0"/>
          <w:marBottom w:val="0"/>
          <w:divBdr>
            <w:top w:val="none" w:sz="0" w:space="0" w:color="auto"/>
            <w:left w:val="none" w:sz="0" w:space="0" w:color="auto"/>
            <w:bottom w:val="none" w:sz="0" w:space="0" w:color="auto"/>
            <w:right w:val="none" w:sz="0" w:space="0" w:color="auto"/>
          </w:divBdr>
        </w:div>
        <w:div w:id="975601232">
          <w:marLeft w:val="0"/>
          <w:marRight w:val="0"/>
          <w:marTop w:val="0"/>
          <w:marBottom w:val="0"/>
          <w:divBdr>
            <w:top w:val="none" w:sz="0" w:space="0" w:color="auto"/>
            <w:left w:val="none" w:sz="0" w:space="0" w:color="auto"/>
            <w:bottom w:val="none" w:sz="0" w:space="0" w:color="auto"/>
            <w:right w:val="none" w:sz="0" w:space="0" w:color="auto"/>
          </w:divBdr>
        </w:div>
        <w:div w:id="1820000327">
          <w:marLeft w:val="0"/>
          <w:marRight w:val="0"/>
          <w:marTop w:val="0"/>
          <w:marBottom w:val="0"/>
          <w:divBdr>
            <w:top w:val="none" w:sz="0" w:space="0" w:color="auto"/>
            <w:left w:val="none" w:sz="0" w:space="0" w:color="auto"/>
            <w:bottom w:val="none" w:sz="0" w:space="0" w:color="auto"/>
            <w:right w:val="none" w:sz="0" w:space="0" w:color="auto"/>
          </w:divBdr>
        </w:div>
        <w:div w:id="664207492">
          <w:marLeft w:val="0"/>
          <w:marRight w:val="0"/>
          <w:marTop w:val="0"/>
          <w:marBottom w:val="0"/>
          <w:divBdr>
            <w:top w:val="none" w:sz="0" w:space="0" w:color="auto"/>
            <w:left w:val="none" w:sz="0" w:space="0" w:color="auto"/>
            <w:bottom w:val="none" w:sz="0" w:space="0" w:color="auto"/>
            <w:right w:val="none" w:sz="0" w:space="0" w:color="auto"/>
          </w:divBdr>
        </w:div>
        <w:div w:id="1217470118">
          <w:marLeft w:val="0"/>
          <w:marRight w:val="0"/>
          <w:marTop w:val="0"/>
          <w:marBottom w:val="0"/>
          <w:divBdr>
            <w:top w:val="none" w:sz="0" w:space="0" w:color="auto"/>
            <w:left w:val="none" w:sz="0" w:space="0" w:color="auto"/>
            <w:bottom w:val="none" w:sz="0" w:space="0" w:color="auto"/>
            <w:right w:val="none" w:sz="0" w:space="0" w:color="auto"/>
          </w:divBdr>
        </w:div>
        <w:div w:id="1258756692">
          <w:marLeft w:val="0"/>
          <w:marRight w:val="0"/>
          <w:marTop w:val="0"/>
          <w:marBottom w:val="0"/>
          <w:divBdr>
            <w:top w:val="none" w:sz="0" w:space="0" w:color="auto"/>
            <w:left w:val="none" w:sz="0" w:space="0" w:color="auto"/>
            <w:bottom w:val="none" w:sz="0" w:space="0" w:color="auto"/>
            <w:right w:val="none" w:sz="0" w:space="0" w:color="auto"/>
          </w:divBdr>
        </w:div>
        <w:div w:id="242422389">
          <w:marLeft w:val="0"/>
          <w:marRight w:val="0"/>
          <w:marTop w:val="0"/>
          <w:marBottom w:val="0"/>
          <w:divBdr>
            <w:top w:val="none" w:sz="0" w:space="0" w:color="auto"/>
            <w:left w:val="none" w:sz="0" w:space="0" w:color="auto"/>
            <w:bottom w:val="none" w:sz="0" w:space="0" w:color="auto"/>
            <w:right w:val="none" w:sz="0" w:space="0" w:color="auto"/>
          </w:divBdr>
        </w:div>
        <w:div w:id="619843392">
          <w:marLeft w:val="0"/>
          <w:marRight w:val="0"/>
          <w:marTop w:val="0"/>
          <w:marBottom w:val="0"/>
          <w:divBdr>
            <w:top w:val="none" w:sz="0" w:space="0" w:color="auto"/>
            <w:left w:val="none" w:sz="0" w:space="0" w:color="auto"/>
            <w:bottom w:val="none" w:sz="0" w:space="0" w:color="auto"/>
            <w:right w:val="none" w:sz="0" w:space="0" w:color="auto"/>
          </w:divBdr>
        </w:div>
        <w:div w:id="181094988">
          <w:marLeft w:val="0"/>
          <w:marRight w:val="0"/>
          <w:marTop w:val="0"/>
          <w:marBottom w:val="0"/>
          <w:divBdr>
            <w:top w:val="none" w:sz="0" w:space="0" w:color="auto"/>
            <w:left w:val="none" w:sz="0" w:space="0" w:color="auto"/>
            <w:bottom w:val="none" w:sz="0" w:space="0" w:color="auto"/>
            <w:right w:val="none" w:sz="0" w:space="0" w:color="auto"/>
          </w:divBdr>
        </w:div>
        <w:div w:id="1837113809">
          <w:marLeft w:val="0"/>
          <w:marRight w:val="0"/>
          <w:marTop w:val="0"/>
          <w:marBottom w:val="0"/>
          <w:divBdr>
            <w:top w:val="none" w:sz="0" w:space="0" w:color="auto"/>
            <w:left w:val="none" w:sz="0" w:space="0" w:color="auto"/>
            <w:bottom w:val="none" w:sz="0" w:space="0" w:color="auto"/>
            <w:right w:val="none" w:sz="0" w:space="0" w:color="auto"/>
          </w:divBdr>
        </w:div>
        <w:div w:id="1645965490">
          <w:marLeft w:val="0"/>
          <w:marRight w:val="0"/>
          <w:marTop w:val="0"/>
          <w:marBottom w:val="0"/>
          <w:divBdr>
            <w:top w:val="none" w:sz="0" w:space="0" w:color="auto"/>
            <w:left w:val="none" w:sz="0" w:space="0" w:color="auto"/>
            <w:bottom w:val="none" w:sz="0" w:space="0" w:color="auto"/>
            <w:right w:val="none" w:sz="0" w:space="0" w:color="auto"/>
          </w:divBdr>
        </w:div>
        <w:div w:id="80638494">
          <w:marLeft w:val="0"/>
          <w:marRight w:val="0"/>
          <w:marTop w:val="0"/>
          <w:marBottom w:val="0"/>
          <w:divBdr>
            <w:top w:val="none" w:sz="0" w:space="0" w:color="auto"/>
            <w:left w:val="none" w:sz="0" w:space="0" w:color="auto"/>
            <w:bottom w:val="none" w:sz="0" w:space="0" w:color="auto"/>
            <w:right w:val="none" w:sz="0" w:space="0" w:color="auto"/>
          </w:divBdr>
        </w:div>
        <w:div w:id="299505922">
          <w:marLeft w:val="0"/>
          <w:marRight w:val="0"/>
          <w:marTop w:val="0"/>
          <w:marBottom w:val="0"/>
          <w:divBdr>
            <w:top w:val="none" w:sz="0" w:space="0" w:color="auto"/>
            <w:left w:val="none" w:sz="0" w:space="0" w:color="auto"/>
            <w:bottom w:val="none" w:sz="0" w:space="0" w:color="auto"/>
            <w:right w:val="none" w:sz="0" w:space="0" w:color="auto"/>
          </w:divBdr>
        </w:div>
        <w:div w:id="2075081685">
          <w:marLeft w:val="0"/>
          <w:marRight w:val="0"/>
          <w:marTop w:val="0"/>
          <w:marBottom w:val="0"/>
          <w:divBdr>
            <w:top w:val="none" w:sz="0" w:space="0" w:color="auto"/>
            <w:left w:val="none" w:sz="0" w:space="0" w:color="auto"/>
            <w:bottom w:val="none" w:sz="0" w:space="0" w:color="auto"/>
            <w:right w:val="none" w:sz="0" w:space="0" w:color="auto"/>
          </w:divBdr>
        </w:div>
        <w:div w:id="1962221021">
          <w:marLeft w:val="0"/>
          <w:marRight w:val="0"/>
          <w:marTop w:val="0"/>
          <w:marBottom w:val="0"/>
          <w:divBdr>
            <w:top w:val="none" w:sz="0" w:space="0" w:color="auto"/>
            <w:left w:val="none" w:sz="0" w:space="0" w:color="auto"/>
            <w:bottom w:val="none" w:sz="0" w:space="0" w:color="auto"/>
            <w:right w:val="none" w:sz="0" w:space="0" w:color="auto"/>
          </w:divBdr>
        </w:div>
        <w:div w:id="1059670472">
          <w:marLeft w:val="0"/>
          <w:marRight w:val="0"/>
          <w:marTop w:val="0"/>
          <w:marBottom w:val="0"/>
          <w:divBdr>
            <w:top w:val="none" w:sz="0" w:space="0" w:color="auto"/>
            <w:left w:val="none" w:sz="0" w:space="0" w:color="auto"/>
            <w:bottom w:val="none" w:sz="0" w:space="0" w:color="auto"/>
            <w:right w:val="none" w:sz="0" w:space="0" w:color="auto"/>
          </w:divBdr>
        </w:div>
        <w:div w:id="478697284">
          <w:marLeft w:val="0"/>
          <w:marRight w:val="0"/>
          <w:marTop w:val="0"/>
          <w:marBottom w:val="0"/>
          <w:divBdr>
            <w:top w:val="none" w:sz="0" w:space="0" w:color="auto"/>
            <w:left w:val="none" w:sz="0" w:space="0" w:color="auto"/>
            <w:bottom w:val="none" w:sz="0" w:space="0" w:color="auto"/>
            <w:right w:val="none" w:sz="0" w:space="0" w:color="auto"/>
          </w:divBdr>
        </w:div>
        <w:div w:id="2050450679">
          <w:marLeft w:val="0"/>
          <w:marRight w:val="0"/>
          <w:marTop w:val="0"/>
          <w:marBottom w:val="0"/>
          <w:divBdr>
            <w:top w:val="none" w:sz="0" w:space="0" w:color="auto"/>
            <w:left w:val="none" w:sz="0" w:space="0" w:color="auto"/>
            <w:bottom w:val="none" w:sz="0" w:space="0" w:color="auto"/>
            <w:right w:val="none" w:sz="0" w:space="0" w:color="auto"/>
          </w:divBdr>
        </w:div>
        <w:div w:id="162861530">
          <w:marLeft w:val="0"/>
          <w:marRight w:val="0"/>
          <w:marTop w:val="0"/>
          <w:marBottom w:val="0"/>
          <w:divBdr>
            <w:top w:val="none" w:sz="0" w:space="0" w:color="auto"/>
            <w:left w:val="none" w:sz="0" w:space="0" w:color="auto"/>
            <w:bottom w:val="none" w:sz="0" w:space="0" w:color="auto"/>
            <w:right w:val="none" w:sz="0" w:space="0" w:color="auto"/>
          </w:divBdr>
        </w:div>
        <w:div w:id="1891261101">
          <w:marLeft w:val="0"/>
          <w:marRight w:val="0"/>
          <w:marTop w:val="0"/>
          <w:marBottom w:val="0"/>
          <w:divBdr>
            <w:top w:val="none" w:sz="0" w:space="0" w:color="auto"/>
            <w:left w:val="none" w:sz="0" w:space="0" w:color="auto"/>
            <w:bottom w:val="none" w:sz="0" w:space="0" w:color="auto"/>
            <w:right w:val="none" w:sz="0" w:space="0" w:color="auto"/>
          </w:divBdr>
        </w:div>
        <w:div w:id="1272395773">
          <w:marLeft w:val="0"/>
          <w:marRight w:val="0"/>
          <w:marTop w:val="0"/>
          <w:marBottom w:val="0"/>
          <w:divBdr>
            <w:top w:val="none" w:sz="0" w:space="0" w:color="auto"/>
            <w:left w:val="none" w:sz="0" w:space="0" w:color="auto"/>
            <w:bottom w:val="none" w:sz="0" w:space="0" w:color="auto"/>
            <w:right w:val="none" w:sz="0" w:space="0" w:color="auto"/>
          </w:divBdr>
        </w:div>
        <w:div w:id="2091582814">
          <w:marLeft w:val="0"/>
          <w:marRight w:val="0"/>
          <w:marTop w:val="0"/>
          <w:marBottom w:val="0"/>
          <w:divBdr>
            <w:top w:val="none" w:sz="0" w:space="0" w:color="auto"/>
            <w:left w:val="none" w:sz="0" w:space="0" w:color="auto"/>
            <w:bottom w:val="none" w:sz="0" w:space="0" w:color="auto"/>
            <w:right w:val="none" w:sz="0" w:space="0" w:color="auto"/>
          </w:divBdr>
        </w:div>
        <w:div w:id="1591498472">
          <w:marLeft w:val="0"/>
          <w:marRight w:val="0"/>
          <w:marTop w:val="0"/>
          <w:marBottom w:val="0"/>
          <w:divBdr>
            <w:top w:val="none" w:sz="0" w:space="0" w:color="auto"/>
            <w:left w:val="none" w:sz="0" w:space="0" w:color="auto"/>
            <w:bottom w:val="none" w:sz="0" w:space="0" w:color="auto"/>
            <w:right w:val="none" w:sz="0" w:space="0" w:color="auto"/>
          </w:divBdr>
        </w:div>
        <w:div w:id="714617159">
          <w:marLeft w:val="0"/>
          <w:marRight w:val="0"/>
          <w:marTop w:val="0"/>
          <w:marBottom w:val="0"/>
          <w:divBdr>
            <w:top w:val="none" w:sz="0" w:space="0" w:color="auto"/>
            <w:left w:val="none" w:sz="0" w:space="0" w:color="auto"/>
            <w:bottom w:val="none" w:sz="0" w:space="0" w:color="auto"/>
            <w:right w:val="none" w:sz="0" w:space="0" w:color="auto"/>
          </w:divBdr>
        </w:div>
        <w:div w:id="213853472">
          <w:marLeft w:val="0"/>
          <w:marRight w:val="0"/>
          <w:marTop w:val="0"/>
          <w:marBottom w:val="0"/>
          <w:divBdr>
            <w:top w:val="none" w:sz="0" w:space="0" w:color="auto"/>
            <w:left w:val="none" w:sz="0" w:space="0" w:color="auto"/>
            <w:bottom w:val="none" w:sz="0" w:space="0" w:color="auto"/>
            <w:right w:val="none" w:sz="0" w:space="0" w:color="auto"/>
          </w:divBdr>
        </w:div>
        <w:div w:id="1308171120">
          <w:marLeft w:val="0"/>
          <w:marRight w:val="0"/>
          <w:marTop w:val="0"/>
          <w:marBottom w:val="0"/>
          <w:divBdr>
            <w:top w:val="none" w:sz="0" w:space="0" w:color="auto"/>
            <w:left w:val="none" w:sz="0" w:space="0" w:color="auto"/>
            <w:bottom w:val="none" w:sz="0" w:space="0" w:color="auto"/>
            <w:right w:val="none" w:sz="0" w:space="0" w:color="auto"/>
          </w:divBdr>
        </w:div>
        <w:div w:id="699283373">
          <w:marLeft w:val="0"/>
          <w:marRight w:val="0"/>
          <w:marTop w:val="0"/>
          <w:marBottom w:val="0"/>
          <w:divBdr>
            <w:top w:val="none" w:sz="0" w:space="0" w:color="auto"/>
            <w:left w:val="none" w:sz="0" w:space="0" w:color="auto"/>
            <w:bottom w:val="none" w:sz="0" w:space="0" w:color="auto"/>
            <w:right w:val="none" w:sz="0" w:space="0" w:color="auto"/>
          </w:divBdr>
        </w:div>
        <w:div w:id="1911423831">
          <w:marLeft w:val="0"/>
          <w:marRight w:val="0"/>
          <w:marTop w:val="0"/>
          <w:marBottom w:val="0"/>
          <w:divBdr>
            <w:top w:val="none" w:sz="0" w:space="0" w:color="auto"/>
            <w:left w:val="none" w:sz="0" w:space="0" w:color="auto"/>
            <w:bottom w:val="none" w:sz="0" w:space="0" w:color="auto"/>
            <w:right w:val="none" w:sz="0" w:space="0" w:color="auto"/>
          </w:divBdr>
        </w:div>
        <w:div w:id="929854651">
          <w:marLeft w:val="0"/>
          <w:marRight w:val="0"/>
          <w:marTop w:val="0"/>
          <w:marBottom w:val="0"/>
          <w:divBdr>
            <w:top w:val="none" w:sz="0" w:space="0" w:color="auto"/>
            <w:left w:val="none" w:sz="0" w:space="0" w:color="auto"/>
            <w:bottom w:val="none" w:sz="0" w:space="0" w:color="auto"/>
            <w:right w:val="none" w:sz="0" w:space="0" w:color="auto"/>
          </w:divBdr>
        </w:div>
        <w:div w:id="1129782562">
          <w:marLeft w:val="0"/>
          <w:marRight w:val="0"/>
          <w:marTop w:val="0"/>
          <w:marBottom w:val="0"/>
          <w:divBdr>
            <w:top w:val="none" w:sz="0" w:space="0" w:color="auto"/>
            <w:left w:val="none" w:sz="0" w:space="0" w:color="auto"/>
            <w:bottom w:val="none" w:sz="0" w:space="0" w:color="auto"/>
            <w:right w:val="none" w:sz="0" w:space="0" w:color="auto"/>
          </w:divBdr>
        </w:div>
        <w:div w:id="1014066277">
          <w:marLeft w:val="0"/>
          <w:marRight w:val="0"/>
          <w:marTop w:val="0"/>
          <w:marBottom w:val="0"/>
          <w:divBdr>
            <w:top w:val="none" w:sz="0" w:space="0" w:color="auto"/>
            <w:left w:val="none" w:sz="0" w:space="0" w:color="auto"/>
            <w:bottom w:val="none" w:sz="0" w:space="0" w:color="auto"/>
            <w:right w:val="none" w:sz="0" w:space="0" w:color="auto"/>
          </w:divBdr>
        </w:div>
        <w:div w:id="361516590">
          <w:marLeft w:val="0"/>
          <w:marRight w:val="0"/>
          <w:marTop w:val="0"/>
          <w:marBottom w:val="0"/>
          <w:divBdr>
            <w:top w:val="none" w:sz="0" w:space="0" w:color="auto"/>
            <w:left w:val="none" w:sz="0" w:space="0" w:color="auto"/>
            <w:bottom w:val="none" w:sz="0" w:space="0" w:color="auto"/>
            <w:right w:val="none" w:sz="0" w:space="0" w:color="auto"/>
          </w:divBdr>
        </w:div>
        <w:div w:id="1475440839">
          <w:marLeft w:val="0"/>
          <w:marRight w:val="0"/>
          <w:marTop w:val="0"/>
          <w:marBottom w:val="0"/>
          <w:divBdr>
            <w:top w:val="none" w:sz="0" w:space="0" w:color="auto"/>
            <w:left w:val="none" w:sz="0" w:space="0" w:color="auto"/>
            <w:bottom w:val="none" w:sz="0" w:space="0" w:color="auto"/>
            <w:right w:val="none" w:sz="0" w:space="0" w:color="auto"/>
          </w:divBdr>
        </w:div>
        <w:div w:id="1019887410">
          <w:marLeft w:val="0"/>
          <w:marRight w:val="0"/>
          <w:marTop w:val="0"/>
          <w:marBottom w:val="0"/>
          <w:divBdr>
            <w:top w:val="none" w:sz="0" w:space="0" w:color="auto"/>
            <w:left w:val="none" w:sz="0" w:space="0" w:color="auto"/>
            <w:bottom w:val="none" w:sz="0" w:space="0" w:color="auto"/>
            <w:right w:val="none" w:sz="0" w:space="0" w:color="auto"/>
          </w:divBdr>
        </w:div>
        <w:div w:id="2007630863">
          <w:marLeft w:val="0"/>
          <w:marRight w:val="0"/>
          <w:marTop w:val="0"/>
          <w:marBottom w:val="0"/>
          <w:divBdr>
            <w:top w:val="none" w:sz="0" w:space="0" w:color="auto"/>
            <w:left w:val="none" w:sz="0" w:space="0" w:color="auto"/>
            <w:bottom w:val="none" w:sz="0" w:space="0" w:color="auto"/>
            <w:right w:val="none" w:sz="0" w:space="0" w:color="auto"/>
          </w:divBdr>
        </w:div>
        <w:div w:id="783957804">
          <w:marLeft w:val="0"/>
          <w:marRight w:val="0"/>
          <w:marTop w:val="0"/>
          <w:marBottom w:val="0"/>
          <w:divBdr>
            <w:top w:val="none" w:sz="0" w:space="0" w:color="auto"/>
            <w:left w:val="none" w:sz="0" w:space="0" w:color="auto"/>
            <w:bottom w:val="none" w:sz="0" w:space="0" w:color="auto"/>
            <w:right w:val="none" w:sz="0" w:space="0" w:color="auto"/>
          </w:divBdr>
        </w:div>
        <w:div w:id="340162728">
          <w:marLeft w:val="0"/>
          <w:marRight w:val="0"/>
          <w:marTop w:val="0"/>
          <w:marBottom w:val="0"/>
          <w:divBdr>
            <w:top w:val="none" w:sz="0" w:space="0" w:color="auto"/>
            <w:left w:val="none" w:sz="0" w:space="0" w:color="auto"/>
            <w:bottom w:val="none" w:sz="0" w:space="0" w:color="auto"/>
            <w:right w:val="none" w:sz="0" w:space="0" w:color="auto"/>
          </w:divBdr>
        </w:div>
        <w:div w:id="1785079333">
          <w:marLeft w:val="0"/>
          <w:marRight w:val="0"/>
          <w:marTop w:val="0"/>
          <w:marBottom w:val="0"/>
          <w:divBdr>
            <w:top w:val="none" w:sz="0" w:space="0" w:color="auto"/>
            <w:left w:val="none" w:sz="0" w:space="0" w:color="auto"/>
            <w:bottom w:val="none" w:sz="0" w:space="0" w:color="auto"/>
            <w:right w:val="none" w:sz="0" w:space="0" w:color="auto"/>
          </w:divBdr>
        </w:div>
        <w:div w:id="1715228321">
          <w:marLeft w:val="0"/>
          <w:marRight w:val="0"/>
          <w:marTop w:val="0"/>
          <w:marBottom w:val="0"/>
          <w:divBdr>
            <w:top w:val="none" w:sz="0" w:space="0" w:color="auto"/>
            <w:left w:val="none" w:sz="0" w:space="0" w:color="auto"/>
            <w:bottom w:val="none" w:sz="0" w:space="0" w:color="auto"/>
            <w:right w:val="none" w:sz="0" w:space="0" w:color="auto"/>
          </w:divBdr>
        </w:div>
        <w:div w:id="346368448">
          <w:marLeft w:val="0"/>
          <w:marRight w:val="0"/>
          <w:marTop w:val="0"/>
          <w:marBottom w:val="0"/>
          <w:divBdr>
            <w:top w:val="none" w:sz="0" w:space="0" w:color="auto"/>
            <w:left w:val="none" w:sz="0" w:space="0" w:color="auto"/>
            <w:bottom w:val="none" w:sz="0" w:space="0" w:color="auto"/>
            <w:right w:val="none" w:sz="0" w:space="0" w:color="auto"/>
          </w:divBdr>
        </w:div>
        <w:div w:id="1053694238">
          <w:marLeft w:val="0"/>
          <w:marRight w:val="0"/>
          <w:marTop w:val="0"/>
          <w:marBottom w:val="0"/>
          <w:divBdr>
            <w:top w:val="none" w:sz="0" w:space="0" w:color="auto"/>
            <w:left w:val="none" w:sz="0" w:space="0" w:color="auto"/>
            <w:bottom w:val="none" w:sz="0" w:space="0" w:color="auto"/>
            <w:right w:val="none" w:sz="0" w:space="0" w:color="auto"/>
          </w:divBdr>
        </w:div>
        <w:div w:id="536896650">
          <w:marLeft w:val="0"/>
          <w:marRight w:val="0"/>
          <w:marTop w:val="0"/>
          <w:marBottom w:val="0"/>
          <w:divBdr>
            <w:top w:val="none" w:sz="0" w:space="0" w:color="auto"/>
            <w:left w:val="none" w:sz="0" w:space="0" w:color="auto"/>
            <w:bottom w:val="none" w:sz="0" w:space="0" w:color="auto"/>
            <w:right w:val="none" w:sz="0" w:space="0" w:color="auto"/>
          </w:divBdr>
        </w:div>
        <w:div w:id="975648173">
          <w:marLeft w:val="0"/>
          <w:marRight w:val="0"/>
          <w:marTop w:val="0"/>
          <w:marBottom w:val="0"/>
          <w:divBdr>
            <w:top w:val="none" w:sz="0" w:space="0" w:color="auto"/>
            <w:left w:val="none" w:sz="0" w:space="0" w:color="auto"/>
            <w:bottom w:val="none" w:sz="0" w:space="0" w:color="auto"/>
            <w:right w:val="none" w:sz="0" w:space="0" w:color="auto"/>
          </w:divBdr>
        </w:div>
        <w:div w:id="1111322744">
          <w:marLeft w:val="0"/>
          <w:marRight w:val="0"/>
          <w:marTop w:val="0"/>
          <w:marBottom w:val="0"/>
          <w:divBdr>
            <w:top w:val="none" w:sz="0" w:space="0" w:color="auto"/>
            <w:left w:val="none" w:sz="0" w:space="0" w:color="auto"/>
            <w:bottom w:val="none" w:sz="0" w:space="0" w:color="auto"/>
            <w:right w:val="none" w:sz="0" w:space="0" w:color="auto"/>
          </w:divBdr>
        </w:div>
        <w:div w:id="1232691435">
          <w:marLeft w:val="0"/>
          <w:marRight w:val="0"/>
          <w:marTop w:val="0"/>
          <w:marBottom w:val="0"/>
          <w:divBdr>
            <w:top w:val="none" w:sz="0" w:space="0" w:color="auto"/>
            <w:left w:val="none" w:sz="0" w:space="0" w:color="auto"/>
            <w:bottom w:val="none" w:sz="0" w:space="0" w:color="auto"/>
            <w:right w:val="none" w:sz="0" w:space="0" w:color="auto"/>
          </w:divBdr>
        </w:div>
        <w:div w:id="1152600074">
          <w:marLeft w:val="0"/>
          <w:marRight w:val="0"/>
          <w:marTop w:val="0"/>
          <w:marBottom w:val="0"/>
          <w:divBdr>
            <w:top w:val="none" w:sz="0" w:space="0" w:color="auto"/>
            <w:left w:val="none" w:sz="0" w:space="0" w:color="auto"/>
            <w:bottom w:val="none" w:sz="0" w:space="0" w:color="auto"/>
            <w:right w:val="none" w:sz="0" w:space="0" w:color="auto"/>
          </w:divBdr>
        </w:div>
        <w:div w:id="859973129">
          <w:marLeft w:val="0"/>
          <w:marRight w:val="0"/>
          <w:marTop w:val="0"/>
          <w:marBottom w:val="0"/>
          <w:divBdr>
            <w:top w:val="none" w:sz="0" w:space="0" w:color="auto"/>
            <w:left w:val="none" w:sz="0" w:space="0" w:color="auto"/>
            <w:bottom w:val="none" w:sz="0" w:space="0" w:color="auto"/>
            <w:right w:val="none" w:sz="0" w:space="0" w:color="auto"/>
          </w:divBdr>
        </w:div>
        <w:div w:id="792988525">
          <w:marLeft w:val="0"/>
          <w:marRight w:val="0"/>
          <w:marTop w:val="0"/>
          <w:marBottom w:val="0"/>
          <w:divBdr>
            <w:top w:val="none" w:sz="0" w:space="0" w:color="auto"/>
            <w:left w:val="none" w:sz="0" w:space="0" w:color="auto"/>
            <w:bottom w:val="none" w:sz="0" w:space="0" w:color="auto"/>
            <w:right w:val="none" w:sz="0" w:space="0" w:color="auto"/>
          </w:divBdr>
        </w:div>
        <w:div w:id="1315331000">
          <w:marLeft w:val="0"/>
          <w:marRight w:val="0"/>
          <w:marTop w:val="0"/>
          <w:marBottom w:val="0"/>
          <w:divBdr>
            <w:top w:val="none" w:sz="0" w:space="0" w:color="auto"/>
            <w:left w:val="none" w:sz="0" w:space="0" w:color="auto"/>
            <w:bottom w:val="none" w:sz="0" w:space="0" w:color="auto"/>
            <w:right w:val="none" w:sz="0" w:space="0" w:color="auto"/>
          </w:divBdr>
        </w:div>
      </w:divsChild>
    </w:div>
    <w:div w:id="1578856309">
      <w:bodyDiv w:val="1"/>
      <w:marLeft w:val="0"/>
      <w:marRight w:val="0"/>
      <w:marTop w:val="0"/>
      <w:marBottom w:val="0"/>
      <w:divBdr>
        <w:top w:val="none" w:sz="0" w:space="0" w:color="auto"/>
        <w:left w:val="none" w:sz="0" w:space="0" w:color="auto"/>
        <w:bottom w:val="none" w:sz="0" w:space="0" w:color="auto"/>
        <w:right w:val="none" w:sz="0" w:space="0" w:color="auto"/>
      </w:divBdr>
      <w:divsChild>
        <w:div w:id="1569412290">
          <w:marLeft w:val="0"/>
          <w:marRight w:val="0"/>
          <w:marTop w:val="0"/>
          <w:marBottom w:val="0"/>
          <w:divBdr>
            <w:top w:val="none" w:sz="0" w:space="0" w:color="auto"/>
            <w:left w:val="none" w:sz="0" w:space="0" w:color="auto"/>
            <w:bottom w:val="none" w:sz="0" w:space="0" w:color="auto"/>
            <w:right w:val="none" w:sz="0" w:space="0" w:color="auto"/>
          </w:divBdr>
        </w:div>
        <w:div w:id="697124363">
          <w:marLeft w:val="0"/>
          <w:marRight w:val="0"/>
          <w:marTop w:val="0"/>
          <w:marBottom w:val="0"/>
          <w:divBdr>
            <w:top w:val="none" w:sz="0" w:space="0" w:color="auto"/>
            <w:left w:val="none" w:sz="0" w:space="0" w:color="auto"/>
            <w:bottom w:val="none" w:sz="0" w:space="0" w:color="auto"/>
            <w:right w:val="none" w:sz="0" w:space="0" w:color="auto"/>
          </w:divBdr>
        </w:div>
        <w:div w:id="590436590">
          <w:marLeft w:val="0"/>
          <w:marRight w:val="0"/>
          <w:marTop w:val="0"/>
          <w:marBottom w:val="0"/>
          <w:divBdr>
            <w:top w:val="none" w:sz="0" w:space="0" w:color="auto"/>
            <w:left w:val="none" w:sz="0" w:space="0" w:color="auto"/>
            <w:bottom w:val="none" w:sz="0" w:space="0" w:color="auto"/>
            <w:right w:val="none" w:sz="0" w:space="0" w:color="auto"/>
          </w:divBdr>
        </w:div>
        <w:div w:id="961571113">
          <w:marLeft w:val="0"/>
          <w:marRight w:val="0"/>
          <w:marTop w:val="0"/>
          <w:marBottom w:val="0"/>
          <w:divBdr>
            <w:top w:val="none" w:sz="0" w:space="0" w:color="auto"/>
            <w:left w:val="none" w:sz="0" w:space="0" w:color="auto"/>
            <w:bottom w:val="none" w:sz="0" w:space="0" w:color="auto"/>
            <w:right w:val="none" w:sz="0" w:space="0" w:color="auto"/>
          </w:divBdr>
        </w:div>
        <w:div w:id="2044863446">
          <w:marLeft w:val="0"/>
          <w:marRight w:val="0"/>
          <w:marTop w:val="0"/>
          <w:marBottom w:val="0"/>
          <w:divBdr>
            <w:top w:val="none" w:sz="0" w:space="0" w:color="auto"/>
            <w:left w:val="none" w:sz="0" w:space="0" w:color="auto"/>
            <w:bottom w:val="none" w:sz="0" w:space="0" w:color="auto"/>
            <w:right w:val="none" w:sz="0" w:space="0" w:color="auto"/>
          </w:divBdr>
        </w:div>
        <w:div w:id="1264075513">
          <w:marLeft w:val="0"/>
          <w:marRight w:val="0"/>
          <w:marTop w:val="0"/>
          <w:marBottom w:val="0"/>
          <w:divBdr>
            <w:top w:val="none" w:sz="0" w:space="0" w:color="auto"/>
            <w:left w:val="none" w:sz="0" w:space="0" w:color="auto"/>
            <w:bottom w:val="none" w:sz="0" w:space="0" w:color="auto"/>
            <w:right w:val="none" w:sz="0" w:space="0" w:color="auto"/>
          </w:divBdr>
        </w:div>
        <w:div w:id="1738474803">
          <w:marLeft w:val="0"/>
          <w:marRight w:val="0"/>
          <w:marTop w:val="0"/>
          <w:marBottom w:val="0"/>
          <w:divBdr>
            <w:top w:val="none" w:sz="0" w:space="0" w:color="auto"/>
            <w:left w:val="none" w:sz="0" w:space="0" w:color="auto"/>
            <w:bottom w:val="none" w:sz="0" w:space="0" w:color="auto"/>
            <w:right w:val="none" w:sz="0" w:space="0" w:color="auto"/>
          </w:divBdr>
        </w:div>
        <w:div w:id="51202520">
          <w:marLeft w:val="0"/>
          <w:marRight w:val="0"/>
          <w:marTop w:val="0"/>
          <w:marBottom w:val="0"/>
          <w:divBdr>
            <w:top w:val="none" w:sz="0" w:space="0" w:color="auto"/>
            <w:left w:val="none" w:sz="0" w:space="0" w:color="auto"/>
            <w:bottom w:val="none" w:sz="0" w:space="0" w:color="auto"/>
            <w:right w:val="none" w:sz="0" w:space="0" w:color="auto"/>
          </w:divBdr>
        </w:div>
        <w:div w:id="339897306">
          <w:marLeft w:val="0"/>
          <w:marRight w:val="0"/>
          <w:marTop w:val="0"/>
          <w:marBottom w:val="0"/>
          <w:divBdr>
            <w:top w:val="none" w:sz="0" w:space="0" w:color="auto"/>
            <w:left w:val="none" w:sz="0" w:space="0" w:color="auto"/>
            <w:bottom w:val="none" w:sz="0" w:space="0" w:color="auto"/>
            <w:right w:val="none" w:sz="0" w:space="0" w:color="auto"/>
          </w:divBdr>
        </w:div>
        <w:div w:id="594020156">
          <w:marLeft w:val="0"/>
          <w:marRight w:val="0"/>
          <w:marTop w:val="0"/>
          <w:marBottom w:val="0"/>
          <w:divBdr>
            <w:top w:val="none" w:sz="0" w:space="0" w:color="auto"/>
            <w:left w:val="none" w:sz="0" w:space="0" w:color="auto"/>
            <w:bottom w:val="none" w:sz="0" w:space="0" w:color="auto"/>
            <w:right w:val="none" w:sz="0" w:space="0" w:color="auto"/>
          </w:divBdr>
        </w:div>
        <w:div w:id="131292061">
          <w:marLeft w:val="0"/>
          <w:marRight w:val="0"/>
          <w:marTop w:val="0"/>
          <w:marBottom w:val="0"/>
          <w:divBdr>
            <w:top w:val="none" w:sz="0" w:space="0" w:color="auto"/>
            <w:left w:val="none" w:sz="0" w:space="0" w:color="auto"/>
            <w:bottom w:val="none" w:sz="0" w:space="0" w:color="auto"/>
            <w:right w:val="none" w:sz="0" w:space="0" w:color="auto"/>
          </w:divBdr>
        </w:div>
        <w:div w:id="1143690612">
          <w:marLeft w:val="0"/>
          <w:marRight w:val="0"/>
          <w:marTop w:val="0"/>
          <w:marBottom w:val="0"/>
          <w:divBdr>
            <w:top w:val="none" w:sz="0" w:space="0" w:color="auto"/>
            <w:left w:val="none" w:sz="0" w:space="0" w:color="auto"/>
            <w:bottom w:val="none" w:sz="0" w:space="0" w:color="auto"/>
            <w:right w:val="none" w:sz="0" w:space="0" w:color="auto"/>
          </w:divBdr>
        </w:div>
        <w:div w:id="1944268073">
          <w:marLeft w:val="0"/>
          <w:marRight w:val="0"/>
          <w:marTop w:val="0"/>
          <w:marBottom w:val="0"/>
          <w:divBdr>
            <w:top w:val="none" w:sz="0" w:space="0" w:color="auto"/>
            <w:left w:val="none" w:sz="0" w:space="0" w:color="auto"/>
            <w:bottom w:val="none" w:sz="0" w:space="0" w:color="auto"/>
            <w:right w:val="none" w:sz="0" w:space="0" w:color="auto"/>
          </w:divBdr>
        </w:div>
        <w:div w:id="20516471">
          <w:marLeft w:val="0"/>
          <w:marRight w:val="0"/>
          <w:marTop w:val="0"/>
          <w:marBottom w:val="0"/>
          <w:divBdr>
            <w:top w:val="none" w:sz="0" w:space="0" w:color="auto"/>
            <w:left w:val="none" w:sz="0" w:space="0" w:color="auto"/>
            <w:bottom w:val="none" w:sz="0" w:space="0" w:color="auto"/>
            <w:right w:val="none" w:sz="0" w:space="0" w:color="auto"/>
          </w:divBdr>
        </w:div>
        <w:div w:id="2127772117">
          <w:marLeft w:val="0"/>
          <w:marRight w:val="0"/>
          <w:marTop w:val="0"/>
          <w:marBottom w:val="0"/>
          <w:divBdr>
            <w:top w:val="none" w:sz="0" w:space="0" w:color="auto"/>
            <w:left w:val="none" w:sz="0" w:space="0" w:color="auto"/>
            <w:bottom w:val="none" w:sz="0" w:space="0" w:color="auto"/>
            <w:right w:val="none" w:sz="0" w:space="0" w:color="auto"/>
          </w:divBdr>
        </w:div>
        <w:div w:id="654451555">
          <w:marLeft w:val="0"/>
          <w:marRight w:val="0"/>
          <w:marTop w:val="0"/>
          <w:marBottom w:val="0"/>
          <w:divBdr>
            <w:top w:val="none" w:sz="0" w:space="0" w:color="auto"/>
            <w:left w:val="none" w:sz="0" w:space="0" w:color="auto"/>
            <w:bottom w:val="none" w:sz="0" w:space="0" w:color="auto"/>
            <w:right w:val="none" w:sz="0" w:space="0" w:color="auto"/>
          </w:divBdr>
        </w:div>
        <w:div w:id="747965388">
          <w:marLeft w:val="0"/>
          <w:marRight w:val="0"/>
          <w:marTop w:val="0"/>
          <w:marBottom w:val="0"/>
          <w:divBdr>
            <w:top w:val="none" w:sz="0" w:space="0" w:color="auto"/>
            <w:left w:val="none" w:sz="0" w:space="0" w:color="auto"/>
            <w:bottom w:val="none" w:sz="0" w:space="0" w:color="auto"/>
            <w:right w:val="none" w:sz="0" w:space="0" w:color="auto"/>
          </w:divBdr>
        </w:div>
        <w:div w:id="713117373">
          <w:marLeft w:val="0"/>
          <w:marRight w:val="0"/>
          <w:marTop w:val="0"/>
          <w:marBottom w:val="0"/>
          <w:divBdr>
            <w:top w:val="none" w:sz="0" w:space="0" w:color="auto"/>
            <w:left w:val="none" w:sz="0" w:space="0" w:color="auto"/>
            <w:bottom w:val="none" w:sz="0" w:space="0" w:color="auto"/>
            <w:right w:val="none" w:sz="0" w:space="0" w:color="auto"/>
          </w:divBdr>
        </w:div>
        <w:div w:id="1385711379">
          <w:marLeft w:val="0"/>
          <w:marRight w:val="0"/>
          <w:marTop w:val="0"/>
          <w:marBottom w:val="0"/>
          <w:divBdr>
            <w:top w:val="none" w:sz="0" w:space="0" w:color="auto"/>
            <w:left w:val="none" w:sz="0" w:space="0" w:color="auto"/>
            <w:bottom w:val="none" w:sz="0" w:space="0" w:color="auto"/>
            <w:right w:val="none" w:sz="0" w:space="0" w:color="auto"/>
          </w:divBdr>
        </w:div>
        <w:div w:id="1290892387">
          <w:marLeft w:val="0"/>
          <w:marRight w:val="0"/>
          <w:marTop w:val="0"/>
          <w:marBottom w:val="0"/>
          <w:divBdr>
            <w:top w:val="none" w:sz="0" w:space="0" w:color="auto"/>
            <w:left w:val="none" w:sz="0" w:space="0" w:color="auto"/>
            <w:bottom w:val="none" w:sz="0" w:space="0" w:color="auto"/>
            <w:right w:val="none" w:sz="0" w:space="0" w:color="auto"/>
          </w:divBdr>
        </w:div>
        <w:div w:id="445001180">
          <w:marLeft w:val="0"/>
          <w:marRight w:val="0"/>
          <w:marTop w:val="0"/>
          <w:marBottom w:val="0"/>
          <w:divBdr>
            <w:top w:val="none" w:sz="0" w:space="0" w:color="auto"/>
            <w:left w:val="none" w:sz="0" w:space="0" w:color="auto"/>
            <w:bottom w:val="none" w:sz="0" w:space="0" w:color="auto"/>
            <w:right w:val="none" w:sz="0" w:space="0" w:color="auto"/>
          </w:divBdr>
        </w:div>
        <w:div w:id="1756128469">
          <w:marLeft w:val="0"/>
          <w:marRight w:val="0"/>
          <w:marTop w:val="0"/>
          <w:marBottom w:val="0"/>
          <w:divBdr>
            <w:top w:val="none" w:sz="0" w:space="0" w:color="auto"/>
            <w:left w:val="none" w:sz="0" w:space="0" w:color="auto"/>
            <w:bottom w:val="none" w:sz="0" w:space="0" w:color="auto"/>
            <w:right w:val="none" w:sz="0" w:space="0" w:color="auto"/>
          </w:divBdr>
        </w:div>
        <w:div w:id="1540321317">
          <w:marLeft w:val="0"/>
          <w:marRight w:val="0"/>
          <w:marTop w:val="0"/>
          <w:marBottom w:val="0"/>
          <w:divBdr>
            <w:top w:val="none" w:sz="0" w:space="0" w:color="auto"/>
            <w:left w:val="none" w:sz="0" w:space="0" w:color="auto"/>
            <w:bottom w:val="none" w:sz="0" w:space="0" w:color="auto"/>
            <w:right w:val="none" w:sz="0" w:space="0" w:color="auto"/>
          </w:divBdr>
        </w:div>
        <w:div w:id="1960606590">
          <w:marLeft w:val="0"/>
          <w:marRight w:val="0"/>
          <w:marTop w:val="0"/>
          <w:marBottom w:val="0"/>
          <w:divBdr>
            <w:top w:val="none" w:sz="0" w:space="0" w:color="auto"/>
            <w:left w:val="none" w:sz="0" w:space="0" w:color="auto"/>
            <w:bottom w:val="none" w:sz="0" w:space="0" w:color="auto"/>
            <w:right w:val="none" w:sz="0" w:space="0" w:color="auto"/>
          </w:divBdr>
        </w:div>
        <w:div w:id="1229531068">
          <w:marLeft w:val="0"/>
          <w:marRight w:val="0"/>
          <w:marTop w:val="0"/>
          <w:marBottom w:val="0"/>
          <w:divBdr>
            <w:top w:val="none" w:sz="0" w:space="0" w:color="auto"/>
            <w:left w:val="none" w:sz="0" w:space="0" w:color="auto"/>
            <w:bottom w:val="none" w:sz="0" w:space="0" w:color="auto"/>
            <w:right w:val="none" w:sz="0" w:space="0" w:color="auto"/>
          </w:divBdr>
        </w:div>
        <w:div w:id="1670209146">
          <w:marLeft w:val="0"/>
          <w:marRight w:val="0"/>
          <w:marTop w:val="0"/>
          <w:marBottom w:val="0"/>
          <w:divBdr>
            <w:top w:val="none" w:sz="0" w:space="0" w:color="auto"/>
            <w:left w:val="none" w:sz="0" w:space="0" w:color="auto"/>
            <w:bottom w:val="none" w:sz="0" w:space="0" w:color="auto"/>
            <w:right w:val="none" w:sz="0" w:space="0" w:color="auto"/>
          </w:divBdr>
        </w:div>
        <w:div w:id="391730444">
          <w:marLeft w:val="0"/>
          <w:marRight w:val="0"/>
          <w:marTop w:val="0"/>
          <w:marBottom w:val="0"/>
          <w:divBdr>
            <w:top w:val="none" w:sz="0" w:space="0" w:color="auto"/>
            <w:left w:val="none" w:sz="0" w:space="0" w:color="auto"/>
            <w:bottom w:val="none" w:sz="0" w:space="0" w:color="auto"/>
            <w:right w:val="none" w:sz="0" w:space="0" w:color="auto"/>
          </w:divBdr>
        </w:div>
        <w:div w:id="1206330791">
          <w:marLeft w:val="0"/>
          <w:marRight w:val="0"/>
          <w:marTop w:val="0"/>
          <w:marBottom w:val="0"/>
          <w:divBdr>
            <w:top w:val="none" w:sz="0" w:space="0" w:color="auto"/>
            <w:left w:val="none" w:sz="0" w:space="0" w:color="auto"/>
            <w:bottom w:val="none" w:sz="0" w:space="0" w:color="auto"/>
            <w:right w:val="none" w:sz="0" w:space="0" w:color="auto"/>
          </w:divBdr>
        </w:div>
        <w:div w:id="57823918">
          <w:marLeft w:val="0"/>
          <w:marRight w:val="0"/>
          <w:marTop w:val="0"/>
          <w:marBottom w:val="0"/>
          <w:divBdr>
            <w:top w:val="none" w:sz="0" w:space="0" w:color="auto"/>
            <w:left w:val="none" w:sz="0" w:space="0" w:color="auto"/>
            <w:bottom w:val="none" w:sz="0" w:space="0" w:color="auto"/>
            <w:right w:val="none" w:sz="0" w:space="0" w:color="auto"/>
          </w:divBdr>
        </w:div>
        <w:div w:id="272396438">
          <w:marLeft w:val="0"/>
          <w:marRight w:val="0"/>
          <w:marTop w:val="0"/>
          <w:marBottom w:val="0"/>
          <w:divBdr>
            <w:top w:val="none" w:sz="0" w:space="0" w:color="auto"/>
            <w:left w:val="none" w:sz="0" w:space="0" w:color="auto"/>
            <w:bottom w:val="none" w:sz="0" w:space="0" w:color="auto"/>
            <w:right w:val="none" w:sz="0" w:space="0" w:color="auto"/>
          </w:divBdr>
        </w:div>
        <w:div w:id="1460418378">
          <w:marLeft w:val="0"/>
          <w:marRight w:val="0"/>
          <w:marTop w:val="0"/>
          <w:marBottom w:val="0"/>
          <w:divBdr>
            <w:top w:val="none" w:sz="0" w:space="0" w:color="auto"/>
            <w:left w:val="none" w:sz="0" w:space="0" w:color="auto"/>
            <w:bottom w:val="none" w:sz="0" w:space="0" w:color="auto"/>
            <w:right w:val="none" w:sz="0" w:space="0" w:color="auto"/>
          </w:divBdr>
        </w:div>
        <w:div w:id="1026558938">
          <w:marLeft w:val="0"/>
          <w:marRight w:val="0"/>
          <w:marTop w:val="0"/>
          <w:marBottom w:val="0"/>
          <w:divBdr>
            <w:top w:val="none" w:sz="0" w:space="0" w:color="auto"/>
            <w:left w:val="none" w:sz="0" w:space="0" w:color="auto"/>
            <w:bottom w:val="none" w:sz="0" w:space="0" w:color="auto"/>
            <w:right w:val="none" w:sz="0" w:space="0" w:color="auto"/>
          </w:divBdr>
        </w:div>
        <w:div w:id="1075007892">
          <w:marLeft w:val="0"/>
          <w:marRight w:val="0"/>
          <w:marTop w:val="0"/>
          <w:marBottom w:val="0"/>
          <w:divBdr>
            <w:top w:val="none" w:sz="0" w:space="0" w:color="auto"/>
            <w:left w:val="none" w:sz="0" w:space="0" w:color="auto"/>
            <w:bottom w:val="none" w:sz="0" w:space="0" w:color="auto"/>
            <w:right w:val="none" w:sz="0" w:space="0" w:color="auto"/>
          </w:divBdr>
        </w:div>
        <w:div w:id="1142771393">
          <w:marLeft w:val="0"/>
          <w:marRight w:val="0"/>
          <w:marTop w:val="0"/>
          <w:marBottom w:val="0"/>
          <w:divBdr>
            <w:top w:val="none" w:sz="0" w:space="0" w:color="auto"/>
            <w:left w:val="none" w:sz="0" w:space="0" w:color="auto"/>
            <w:bottom w:val="none" w:sz="0" w:space="0" w:color="auto"/>
            <w:right w:val="none" w:sz="0" w:space="0" w:color="auto"/>
          </w:divBdr>
        </w:div>
        <w:div w:id="1777169272">
          <w:marLeft w:val="0"/>
          <w:marRight w:val="0"/>
          <w:marTop w:val="0"/>
          <w:marBottom w:val="0"/>
          <w:divBdr>
            <w:top w:val="none" w:sz="0" w:space="0" w:color="auto"/>
            <w:left w:val="none" w:sz="0" w:space="0" w:color="auto"/>
            <w:bottom w:val="none" w:sz="0" w:space="0" w:color="auto"/>
            <w:right w:val="none" w:sz="0" w:space="0" w:color="auto"/>
          </w:divBdr>
        </w:div>
        <w:div w:id="1591739960">
          <w:marLeft w:val="0"/>
          <w:marRight w:val="0"/>
          <w:marTop w:val="0"/>
          <w:marBottom w:val="0"/>
          <w:divBdr>
            <w:top w:val="none" w:sz="0" w:space="0" w:color="auto"/>
            <w:left w:val="none" w:sz="0" w:space="0" w:color="auto"/>
            <w:bottom w:val="none" w:sz="0" w:space="0" w:color="auto"/>
            <w:right w:val="none" w:sz="0" w:space="0" w:color="auto"/>
          </w:divBdr>
        </w:div>
        <w:div w:id="581186502">
          <w:marLeft w:val="0"/>
          <w:marRight w:val="0"/>
          <w:marTop w:val="0"/>
          <w:marBottom w:val="0"/>
          <w:divBdr>
            <w:top w:val="none" w:sz="0" w:space="0" w:color="auto"/>
            <w:left w:val="none" w:sz="0" w:space="0" w:color="auto"/>
            <w:bottom w:val="none" w:sz="0" w:space="0" w:color="auto"/>
            <w:right w:val="none" w:sz="0" w:space="0" w:color="auto"/>
          </w:divBdr>
        </w:div>
        <w:div w:id="1283726872">
          <w:marLeft w:val="0"/>
          <w:marRight w:val="0"/>
          <w:marTop w:val="0"/>
          <w:marBottom w:val="0"/>
          <w:divBdr>
            <w:top w:val="none" w:sz="0" w:space="0" w:color="auto"/>
            <w:left w:val="none" w:sz="0" w:space="0" w:color="auto"/>
            <w:bottom w:val="none" w:sz="0" w:space="0" w:color="auto"/>
            <w:right w:val="none" w:sz="0" w:space="0" w:color="auto"/>
          </w:divBdr>
        </w:div>
        <w:div w:id="327707393">
          <w:marLeft w:val="0"/>
          <w:marRight w:val="0"/>
          <w:marTop w:val="0"/>
          <w:marBottom w:val="0"/>
          <w:divBdr>
            <w:top w:val="none" w:sz="0" w:space="0" w:color="auto"/>
            <w:left w:val="none" w:sz="0" w:space="0" w:color="auto"/>
            <w:bottom w:val="none" w:sz="0" w:space="0" w:color="auto"/>
            <w:right w:val="none" w:sz="0" w:space="0" w:color="auto"/>
          </w:divBdr>
        </w:div>
        <w:div w:id="1066876678">
          <w:marLeft w:val="0"/>
          <w:marRight w:val="0"/>
          <w:marTop w:val="0"/>
          <w:marBottom w:val="0"/>
          <w:divBdr>
            <w:top w:val="none" w:sz="0" w:space="0" w:color="auto"/>
            <w:left w:val="none" w:sz="0" w:space="0" w:color="auto"/>
            <w:bottom w:val="none" w:sz="0" w:space="0" w:color="auto"/>
            <w:right w:val="none" w:sz="0" w:space="0" w:color="auto"/>
          </w:divBdr>
        </w:div>
        <w:div w:id="1600605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44EE0-36E6-42C0-9342-A73B15E02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25431</Words>
  <Characters>14497</Characters>
  <Application>Microsoft Office Word</Application>
  <DocSecurity>0</DocSecurity>
  <Lines>120</Lines>
  <Paragraphs>79</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39849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Vaclovas Beržinskas</dc:creator>
  <cp:lastModifiedBy>Danguolė Bernotienė</cp:lastModifiedBy>
  <cp:revision>2</cp:revision>
  <dcterms:created xsi:type="dcterms:W3CDTF">2017-11-15T08:31:00Z</dcterms:created>
  <dcterms:modified xsi:type="dcterms:W3CDTF">2017-11-15T08:31:00Z</dcterms:modified>
</cp:coreProperties>
</file>